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F10B24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F10B24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F10B24">
        <w:rPr>
          <w:rFonts w:ascii="Times New Roman" w:eastAsia="Times New Roman" w:hAnsi="Times New Roman" w:cs="Times New Roman"/>
          <w:b/>
        </w:rPr>
        <w:tab/>
      </w:r>
      <w:r w:rsidRPr="00F10B24">
        <w:rPr>
          <w:rFonts w:ascii="Times New Roman" w:eastAsia="Times New Roman" w:hAnsi="Times New Roman" w:cs="Times New Roman"/>
          <w:b/>
        </w:rPr>
        <w:tab/>
      </w:r>
      <w:r w:rsidRPr="00F10B24">
        <w:rPr>
          <w:rFonts w:ascii="Times New Roman" w:eastAsia="Times New Roman" w:hAnsi="Times New Roman" w:cs="Times New Roman"/>
          <w:b/>
        </w:rPr>
        <w:tab/>
      </w:r>
      <w:r w:rsidR="005B0FB2" w:rsidRPr="00F10B24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F10B24">
        <w:rPr>
          <w:rFonts w:ascii="Times New Roman" w:eastAsia="Times New Roman" w:hAnsi="Times New Roman" w:cs="Times New Roman"/>
          <w:b/>
        </w:rPr>
        <w:tab/>
      </w:r>
      <w:r w:rsidRPr="00F10B24">
        <w:rPr>
          <w:rFonts w:ascii="Times New Roman" w:eastAsia="Times New Roman" w:hAnsi="Times New Roman" w:cs="Times New Roman"/>
          <w:b/>
        </w:rPr>
        <w:tab/>
      </w:r>
      <w:r w:rsidR="009F0691" w:rsidRPr="00F10B24">
        <w:rPr>
          <w:rFonts w:ascii="Times New Roman" w:eastAsia="Times New Roman" w:hAnsi="Times New Roman" w:cs="Times New Roman"/>
          <w:b/>
        </w:rPr>
        <w:tab/>
      </w:r>
      <w:r w:rsidR="009F0691" w:rsidRPr="00F10B24">
        <w:rPr>
          <w:rFonts w:ascii="Times New Roman" w:eastAsia="Times New Roman" w:hAnsi="Times New Roman" w:cs="Times New Roman"/>
          <w:b/>
        </w:rPr>
        <w:tab/>
      </w:r>
      <w:r w:rsidR="009F0691" w:rsidRPr="00F10B24">
        <w:rPr>
          <w:rFonts w:ascii="Times New Roman" w:eastAsia="Times New Roman" w:hAnsi="Times New Roman" w:cs="Times New Roman"/>
          <w:b/>
        </w:rPr>
        <w:tab/>
      </w:r>
      <w:r w:rsidR="009F0691" w:rsidRPr="00F10B24">
        <w:rPr>
          <w:rFonts w:ascii="Times New Roman" w:eastAsia="Times New Roman" w:hAnsi="Times New Roman" w:cs="Times New Roman"/>
          <w:b/>
        </w:rPr>
        <w:tab/>
      </w:r>
      <w:r w:rsidR="009F0691" w:rsidRPr="00F10B24">
        <w:rPr>
          <w:rFonts w:ascii="Times New Roman" w:eastAsia="Times New Roman" w:hAnsi="Times New Roman" w:cs="Times New Roman"/>
          <w:b/>
        </w:rPr>
        <w:tab/>
      </w:r>
      <w:r w:rsidR="005F2B43">
        <w:rPr>
          <w:rFonts w:ascii="Times New Roman" w:eastAsia="Times New Roman" w:hAnsi="Times New Roman" w:cs="Times New Roman"/>
          <w:b/>
        </w:rPr>
        <w:t>Препис:</w:t>
      </w:r>
    </w:p>
    <w:p w:rsidR="00F90550" w:rsidRPr="00F10B24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F10B24">
        <w:rPr>
          <w:rFonts w:ascii="Times New Roman" w:eastAsia="Times New Roman" w:hAnsi="Times New Roman" w:cs="Times New Roman"/>
          <w:b/>
        </w:rPr>
        <w:t>ПРОТОКОЛ № 2</w:t>
      </w:r>
      <w:r w:rsidR="00923AC8" w:rsidRPr="00F10B24">
        <w:rPr>
          <w:rFonts w:ascii="Times New Roman" w:eastAsia="Times New Roman" w:hAnsi="Times New Roman" w:cs="Times New Roman"/>
          <w:b/>
        </w:rPr>
        <w:t>7</w:t>
      </w:r>
    </w:p>
    <w:p w:rsidR="008345B5" w:rsidRPr="00F10B24" w:rsidRDefault="00923AC8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F10B24">
        <w:rPr>
          <w:rFonts w:ascii="Times New Roman" w:eastAsia="Times New Roman" w:hAnsi="Times New Roman" w:cs="Times New Roman"/>
          <w:b/>
        </w:rPr>
        <w:t>от 10</w:t>
      </w:r>
      <w:r w:rsidR="00F90550" w:rsidRPr="00F10B24">
        <w:rPr>
          <w:rFonts w:ascii="Times New Roman" w:eastAsia="Times New Roman" w:hAnsi="Times New Roman" w:cs="Times New Roman"/>
          <w:b/>
        </w:rPr>
        <w:t>.</w:t>
      </w:r>
      <w:r w:rsidR="00384009" w:rsidRPr="00F10B24">
        <w:rPr>
          <w:rFonts w:ascii="Times New Roman" w:eastAsia="Times New Roman" w:hAnsi="Times New Roman" w:cs="Times New Roman"/>
          <w:b/>
        </w:rPr>
        <w:t>0</w:t>
      </w:r>
      <w:r w:rsidRPr="00F10B24">
        <w:rPr>
          <w:rFonts w:ascii="Times New Roman" w:eastAsia="Times New Roman" w:hAnsi="Times New Roman" w:cs="Times New Roman"/>
          <w:b/>
        </w:rPr>
        <w:t>9</w:t>
      </w:r>
      <w:r w:rsidR="00F90550" w:rsidRPr="00F10B24">
        <w:rPr>
          <w:rFonts w:ascii="Times New Roman" w:eastAsia="Times New Roman" w:hAnsi="Times New Roman" w:cs="Times New Roman"/>
          <w:b/>
        </w:rPr>
        <w:t>.202</w:t>
      </w:r>
      <w:r w:rsidR="00384009" w:rsidRPr="00F10B24">
        <w:rPr>
          <w:rFonts w:ascii="Times New Roman" w:eastAsia="Times New Roman" w:hAnsi="Times New Roman" w:cs="Times New Roman"/>
          <w:b/>
        </w:rPr>
        <w:t>6</w:t>
      </w:r>
      <w:r w:rsidR="00F90550" w:rsidRPr="00F10B24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F10B24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5D2775" w:rsidRPr="00F10B24" w:rsidRDefault="005D2775" w:rsidP="005D277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D9D9D9" w:themeFill="background1" w:themeFillShade="D9"/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F10B24">
        <w:rPr>
          <w:rFonts w:ascii="Times New Roman" w:eastAsia="Times New Roman" w:hAnsi="Times New Roman" w:cs="Times New Roman"/>
          <w:b/>
          <w:lang w:val="en-US"/>
        </w:rPr>
        <w:t>ПРИЕМАНЕ НА БЮДЖЕТА НА ОБЩИНА ОПАН  ЗА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 Г.</w:t>
      </w:r>
    </w:p>
    <w:p w:rsidR="00FF56E3" w:rsidRPr="00F10B24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F10B24">
        <w:rPr>
          <w:rFonts w:ascii="Times New Roman" w:eastAsia="Calibri" w:hAnsi="Times New Roman" w:cs="Times New Roman"/>
          <w:b/>
        </w:rPr>
        <w:tab/>
      </w:r>
    </w:p>
    <w:p w:rsidR="00A30340" w:rsidRPr="00F10B24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F10B24">
        <w:rPr>
          <w:rFonts w:ascii="Times New Roman" w:eastAsia="Calibri" w:hAnsi="Times New Roman" w:cs="Times New Roman"/>
          <w:b/>
        </w:rPr>
        <w:tab/>
      </w:r>
      <w:r w:rsidR="00DB0BFC" w:rsidRPr="00F10B24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F10B24">
        <w:rPr>
          <w:rFonts w:ascii="Times New Roman" w:eastAsia="Calibri" w:hAnsi="Times New Roman" w:cs="Times New Roman"/>
          <w:b/>
        </w:rPr>
        <w:t>2</w:t>
      </w:r>
      <w:r w:rsidR="004A3E7E" w:rsidRPr="00F10B24">
        <w:rPr>
          <w:rFonts w:ascii="Times New Roman" w:eastAsia="Calibri" w:hAnsi="Times New Roman" w:cs="Times New Roman"/>
          <w:b/>
        </w:rPr>
        <w:t>5</w:t>
      </w:r>
      <w:r w:rsidR="00506AA7" w:rsidRPr="00F10B24">
        <w:rPr>
          <w:rFonts w:ascii="Times New Roman" w:eastAsia="Calibri" w:hAnsi="Times New Roman" w:cs="Times New Roman"/>
          <w:b/>
        </w:rPr>
        <w:t>3</w:t>
      </w:r>
    </w:p>
    <w:p w:rsidR="006C579C" w:rsidRPr="00F10B24" w:rsidRDefault="006C5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6C579C" w:rsidRPr="00F10B24" w:rsidRDefault="006C579C" w:rsidP="006C5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F10B24">
        <w:rPr>
          <w:rFonts w:ascii="Times New Roman" w:eastAsia="Times New Roman" w:hAnsi="Times New Roman" w:cs="Times New Roman"/>
          <w:b/>
          <w:lang w:val="x-none"/>
        </w:rPr>
        <w:t>На основание чл.21, ал.</w:t>
      </w:r>
      <w:r w:rsidRPr="00F10B24">
        <w:rPr>
          <w:rFonts w:ascii="Times New Roman" w:eastAsia="Times New Roman" w:hAnsi="Times New Roman" w:cs="Times New Roman"/>
          <w:b/>
          <w:lang w:val="ru-RU"/>
        </w:rPr>
        <w:t>1, т.6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и чл.52, ал.1, във връзка с чл.27, ал.4 и ал.5 от ЗМСМА, чл.94, ал.2 и ал.3 и чл.39 от Закона за публичните финанси, във връзка с разпоредбите на Закона за държавния бюджет на РБ за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г., ПМС</w:t>
      </w:r>
      <w:r w:rsidRPr="00F10B24">
        <w:rPr>
          <w:rFonts w:ascii="Times New Roman" w:eastAsia="Times New Roman" w:hAnsi="Times New Roman" w:cs="Times New Roman"/>
          <w:b/>
        </w:rPr>
        <w:t xml:space="preserve"> №102/12.08.2026 г.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за изпълнението на държавния бюджет на РБ за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г.</w:t>
      </w:r>
      <w:r w:rsidRPr="00F10B24">
        <w:rPr>
          <w:rFonts w:ascii="Times New Roman" w:eastAsia="Times New Roman" w:hAnsi="Times New Roman" w:cs="Times New Roman"/>
          <w:b/>
        </w:rPr>
        <w:t>,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във връзка </w:t>
      </w:r>
      <w:r w:rsidRPr="00F10B24">
        <w:rPr>
          <w:rFonts w:ascii="Times New Roman" w:eastAsia="Times New Roman" w:hAnsi="Times New Roman" w:cs="Times New Roman"/>
          <w:b/>
        </w:rPr>
        <w:t>с чл.</w:t>
      </w:r>
      <w:r w:rsidRPr="00F10B24">
        <w:rPr>
          <w:rFonts w:ascii="Times New Roman" w:eastAsia="Times New Roman" w:hAnsi="Times New Roman" w:cs="Times New Roman"/>
          <w:b/>
          <w:lang w:val="en-US"/>
        </w:rPr>
        <w:t>5</w:t>
      </w:r>
      <w:r w:rsidRPr="00F10B24">
        <w:rPr>
          <w:rFonts w:ascii="Times New Roman" w:eastAsia="Times New Roman" w:hAnsi="Times New Roman" w:cs="Times New Roman"/>
          <w:b/>
        </w:rPr>
        <w:t xml:space="preserve">1 от Закона за държавния бюджет на Република България за 2026 г. и </w:t>
      </w:r>
      <w:r w:rsidRPr="00F10B24">
        <w:rPr>
          <w:rFonts w:ascii="Times New Roman" w:eastAsia="Times New Roman" w:hAnsi="Times New Roman" w:cs="Times New Roman"/>
          <w:b/>
          <w:lang w:val="x-none"/>
        </w:rPr>
        <w:t>чл.124 от Закона за публичните финанси и Наредба № 8 за условията и реда за съставяне на тригодишната бюджетна прогноза за местните дейности и за съставяне, обсъждане, приемане, изпълнение и отчитане на бюджета на община Опан</w:t>
      </w:r>
      <w:r w:rsidRPr="00F10B24">
        <w:rPr>
          <w:rFonts w:ascii="Times New Roman" w:eastAsia="Times New Roman" w:hAnsi="Times New Roman" w:cs="Times New Roman"/>
          <w:b/>
        </w:rPr>
        <w:t xml:space="preserve">, </w:t>
      </w:r>
      <w:r w:rsidRPr="00F10B24">
        <w:rPr>
          <w:rFonts w:ascii="Times New Roman" w:eastAsia="Times New Roman" w:hAnsi="Times New Roman" w:cs="Times New Roman"/>
          <w:b/>
          <w:lang w:val="x-none"/>
        </w:rPr>
        <w:t>Общински съвет - Опан</w:t>
      </w:r>
    </w:p>
    <w:p w:rsidR="005D2775" w:rsidRPr="00F10B24" w:rsidRDefault="005D2775" w:rsidP="005D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Приема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бюджета на община Опан за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г., </w:t>
      </w:r>
      <w:r w:rsidRPr="00F10B24">
        <w:rPr>
          <w:rFonts w:ascii="Times New Roman" w:eastAsia="Times New Roman" w:hAnsi="Times New Roman" w:cs="Times New Roman"/>
          <w:lang w:val="x-none"/>
        </w:rPr>
        <w:t>както следва: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t>По приходите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в размер на </w:t>
      </w:r>
      <w:r w:rsidRPr="00F10B24">
        <w:rPr>
          <w:rFonts w:ascii="Times New Roman" w:eastAsia="Times New Roman" w:hAnsi="Times New Roman" w:cs="Times New Roman"/>
          <w:b/>
        </w:rPr>
        <w:t>3 978 429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>Приложение  № 1</w:t>
      </w:r>
      <w:r w:rsidRPr="00F10B24">
        <w:rPr>
          <w:rFonts w:ascii="Times New Roman" w:eastAsia="Times New Roman" w:hAnsi="Times New Roman" w:cs="Times New Roman"/>
          <w:lang w:val="x-none"/>
        </w:rPr>
        <w:t>, в т.ч.:</w:t>
      </w:r>
    </w:p>
    <w:p w:rsidR="005D2775" w:rsidRPr="00F10B24" w:rsidRDefault="005D2775" w:rsidP="005D2775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Приходи за делегирани от държавата дейности в размер на </w:t>
      </w:r>
      <w:r w:rsidRPr="00F10B24">
        <w:rPr>
          <w:rFonts w:ascii="Times New Roman" w:eastAsia="Times New Roman" w:hAnsi="Times New Roman" w:cs="Times New Roman"/>
          <w:b/>
          <w:bCs/>
        </w:rPr>
        <w:t>1 945 483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 €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 </w:t>
      </w:r>
    </w:p>
    <w:p w:rsidR="005D2775" w:rsidRPr="00F10B24" w:rsidRDefault="005D2775" w:rsidP="005D277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в т.ч.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 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Обща субсидия  за делегирани от държавата дейности в размер на  </w:t>
      </w:r>
      <w:r w:rsidRPr="00F10B24">
        <w:rPr>
          <w:rFonts w:ascii="Times New Roman" w:eastAsia="Times New Roman" w:hAnsi="Times New Roman" w:cs="Times New Roman"/>
          <w:b/>
        </w:rPr>
        <w:t>1 616 704</w:t>
      </w:r>
      <w:r w:rsidRPr="00F10B24">
        <w:rPr>
          <w:rFonts w:ascii="Times New Roman" w:eastAsia="Times New Roman" w:hAnsi="Times New Roman" w:cs="Times New Roman"/>
          <w:b/>
          <w:bCs/>
        </w:rPr>
        <w:t xml:space="preserve">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Целева субсидия за капиталови разходи за финансиране на делегирани държавни дейности в размер на </w:t>
      </w:r>
      <w:r w:rsidRPr="00F10B24">
        <w:rPr>
          <w:rFonts w:ascii="Times New Roman" w:eastAsia="Times New Roman" w:hAnsi="Times New Roman" w:cs="Times New Roman"/>
          <w:b/>
          <w:lang w:val="x-none"/>
        </w:rPr>
        <w:t>0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 Възстановени трансфери за ЦБ /-/ в размер на </w:t>
      </w:r>
      <w:r w:rsidRPr="00F10B24">
        <w:rPr>
          <w:rFonts w:ascii="Times New Roman" w:eastAsia="Times New Roman" w:hAnsi="Times New Roman" w:cs="Times New Roman"/>
          <w:b/>
        </w:rPr>
        <w:t>0 €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Трансфери между бюджети (нето) в размер на </w:t>
      </w:r>
      <w:r w:rsidRPr="00F10B24">
        <w:rPr>
          <w:rFonts w:ascii="Times New Roman" w:eastAsia="Times New Roman" w:hAnsi="Times New Roman" w:cs="Times New Roman"/>
          <w:b/>
        </w:rPr>
        <w:t>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>Временни безлихвени заеми м/у бюджети и сметки за средства от ЕС в размер на</w:t>
      </w:r>
      <w:r w:rsidRPr="00F10B24">
        <w:rPr>
          <w:rFonts w:ascii="Times New Roman" w:eastAsia="Times New Roman" w:hAnsi="Times New Roman" w:cs="Times New Roman"/>
          <w:b/>
        </w:rPr>
        <w:t xml:space="preserve"> 0 €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Събрани средства и извършени плащания за сметка на други бюджети, сметки и фондове - нето  в размер на </w:t>
      </w:r>
      <w:r w:rsidRPr="00F10B24">
        <w:rPr>
          <w:rFonts w:ascii="Times New Roman" w:eastAsia="Times New Roman" w:hAnsi="Times New Roman" w:cs="Times New Roman"/>
          <w:b/>
        </w:rPr>
        <w:t>0 €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Преходен остатък от 20</w:t>
      </w:r>
      <w:r w:rsidRPr="00F10B24">
        <w:rPr>
          <w:rFonts w:ascii="Times New Roman" w:eastAsia="Times New Roman" w:hAnsi="Times New Roman" w:cs="Times New Roman"/>
          <w:lang w:val="en-US"/>
        </w:rPr>
        <w:t>2</w:t>
      </w:r>
      <w:r w:rsidRPr="00F10B24">
        <w:rPr>
          <w:rFonts w:ascii="Times New Roman" w:eastAsia="Times New Roman" w:hAnsi="Times New Roman" w:cs="Times New Roman"/>
        </w:rPr>
        <w:t>5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в размер на </w:t>
      </w:r>
      <w:r w:rsidRPr="00F10B24">
        <w:rPr>
          <w:rFonts w:ascii="Times New Roman" w:eastAsia="Times New Roman" w:hAnsi="Times New Roman" w:cs="Times New Roman"/>
          <w:b/>
        </w:rPr>
        <w:t>328 779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разпределен по функции, </w:t>
      </w:r>
      <w:r w:rsidRPr="00F10B24">
        <w:rPr>
          <w:rFonts w:ascii="Times New Roman" w:eastAsia="Times New Roman" w:hAnsi="Times New Roman" w:cs="Times New Roman"/>
          <w:lang w:val="en-US"/>
        </w:rPr>
        <w:t xml:space="preserve"> 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№ </w:t>
      </w:r>
      <w:r w:rsidRPr="00F10B24">
        <w:rPr>
          <w:rFonts w:ascii="Times New Roman" w:eastAsia="Times New Roman" w:hAnsi="Times New Roman" w:cs="Times New Roman"/>
          <w:b/>
        </w:rPr>
        <w:t>1</w:t>
      </w:r>
      <w:r w:rsidRPr="00F10B24">
        <w:rPr>
          <w:rFonts w:ascii="Times New Roman" w:eastAsia="Times New Roman" w:hAnsi="Times New Roman" w:cs="Times New Roman"/>
          <w:b/>
          <w:lang w:val="en-US"/>
        </w:rPr>
        <w:t>1</w:t>
      </w:r>
      <w:r w:rsidRPr="00F10B24">
        <w:rPr>
          <w:rFonts w:ascii="Times New Roman" w:eastAsia="Times New Roman" w:hAnsi="Times New Roman" w:cs="Times New Roman"/>
          <w:lang w:val="x-none"/>
        </w:rPr>
        <w:t>, колона</w:t>
      </w:r>
      <w:r w:rsidRPr="00F10B24">
        <w:rPr>
          <w:rFonts w:ascii="Times New Roman" w:eastAsia="Times New Roman" w:hAnsi="Times New Roman" w:cs="Times New Roman"/>
          <w:lang w:val="en-US"/>
        </w:rPr>
        <w:t xml:space="preserve"> 4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</w:p>
    <w:p w:rsidR="005D2775" w:rsidRPr="00F10B24" w:rsidRDefault="005D2775" w:rsidP="005D2775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t>Приходи за местни дейности в размер на</w:t>
      </w:r>
      <w:r w:rsidRPr="00F10B24">
        <w:rPr>
          <w:rFonts w:ascii="Times New Roman" w:eastAsia="Times New Roman" w:hAnsi="Times New Roman" w:cs="Times New Roman"/>
          <w:b/>
          <w:bCs/>
        </w:rPr>
        <w:t xml:space="preserve"> 1 962 716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€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 в т.ч.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Данъчни приходи в размер на </w:t>
      </w:r>
      <w:r w:rsidRPr="00F10B24">
        <w:rPr>
          <w:rFonts w:ascii="Times New Roman" w:eastAsia="Times New Roman" w:hAnsi="Times New Roman" w:cs="Times New Roman"/>
          <w:b/>
          <w:bCs/>
        </w:rPr>
        <w:t>414 517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Неданъчни приходи в размер на </w:t>
      </w:r>
      <w:r w:rsidRPr="00F10B24">
        <w:rPr>
          <w:rFonts w:ascii="Times New Roman" w:eastAsia="Times New Roman" w:hAnsi="Times New Roman" w:cs="Times New Roman"/>
          <w:b/>
          <w:bCs/>
        </w:rPr>
        <w:t>420 888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Трансфери за местни дейности в размер на </w:t>
      </w:r>
      <w:r w:rsidRPr="00F10B24">
        <w:rPr>
          <w:rFonts w:ascii="Times New Roman" w:eastAsia="Times New Roman" w:hAnsi="Times New Roman" w:cs="Times New Roman"/>
          <w:b/>
        </w:rPr>
        <w:t>779 800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lang w:val="x-none"/>
        </w:rPr>
        <w:t>, в т.ч.:</w:t>
      </w:r>
    </w:p>
    <w:p w:rsidR="005D2775" w:rsidRPr="00F10B24" w:rsidRDefault="005D2775" w:rsidP="005D2775">
      <w:pPr>
        <w:numPr>
          <w:ilvl w:val="4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Обща изравнителна субсидия в размер на </w:t>
      </w:r>
      <w:r w:rsidRPr="00F10B24">
        <w:rPr>
          <w:rFonts w:ascii="Times New Roman" w:eastAsia="Times New Roman" w:hAnsi="Times New Roman" w:cs="Times New Roman"/>
          <w:b/>
        </w:rPr>
        <w:t>210 300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</w:p>
    <w:p w:rsidR="005D2775" w:rsidRPr="00F10B24" w:rsidRDefault="005D2775" w:rsidP="005D2775">
      <w:pPr>
        <w:numPr>
          <w:ilvl w:val="4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Трансфер за зимно поддържане и снегопочистване в размер на </w:t>
      </w:r>
      <w:r w:rsidRPr="00F10B24">
        <w:rPr>
          <w:rFonts w:ascii="Times New Roman" w:eastAsia="Times New Roman" w:hAnsi="Times New Roman" w:cs="Times New Roman"/>
          <w:b/>
        </w:rPr>
        <w:t>33 000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4"/>
          <w:numId w:val="17"/>
        </w:numPr>
        <w:tabs>
          <w:tab w:val="num" w:pos="1418"/>
          <w:tab w:val="left" w:pos="1701"/>
        </w:tabs>
        <w:spacing w:after="0" w:line="240" w:lineRule="auto"/>
        <w:ind w:left="1418" w:hanging="698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Целева субсидия за капиталови разходи в местни дейности в размер на </w:t>
      </w:r>
      <w:r w:rsidRPr="00F10B24">
        <w:rPr>
          <w:rFonts w:ascii="Times New Roman" w:eastAsia="Times New Roman" w:hAnsi="Times New Roman" w:cs="Times New Roman"/>
          <w:b/>
        </w:rPr>
        <w:t>507 800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4"/>
          <w:numId w:val="17"/>
        </w:numPr>
        <w:tabs>
          <w:tab w:val="num" w:pos="1418"/>
          <w:tab w:val="left" w:pos="1701"/>
        </w:tabs>
        <w:spacing w:after="0" w:line="240" w:lineRule="auto"/>
        <w:ind w:left="1418" w:hanging="698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>Получени от общините целеви трансфери от ЦБ в размер</w:t>
      </w:r>
      <w:r w:rsidRPr="00F10B24">
        <w:rPr>
          <w:rFonts w:ascii="Times New Roman" w:eastAsia="Times New Roman" w:hAnsi="Times New Roman" w:cs="Times New Roman"/>
          <w:b/>
        </w:rPr>
        <w:t xml:space="preserve"> на 28 700 €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en-US"/>
        </w:rPr>
        <w:t xml:space="preserve"> </w:t>
      </w:r>
      <w:r w:rsidRPr="00F10B24">
        <w:rPr>
          <w:rFonts w:ascii="Times New Roman" w:eastAsia="Times New Roman" w:hAnsi="Times New Roman" w:cs="Times New Roman"/>
        </w:rPr>
        <w:t xml:space="preserve">Трансфери между бюджети (нето) в размер на </w:t>
      </w:r>
      <w:r w:rsidRPr="00F10B24">
        <w:rPr>
          <w:rFonts w:ascii="Times New Roman" w:eastAsia="Times New Roman" w:hAnsi="Times New Roman" w:cs="Times New Roman"/>
          <w:b/>
        </w:rPr>
        <w:t>минус 34 517 €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 Трансфери между бюджети и сметки за средства от ЕС (нето) в размер на </w:t>
      </w: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0 </w:t>
      </w:r>
      <w:r w:rsidRPr="00F10B24">
        <w:rPr>
          <w:rFonts w:ascii="Times New Roman" w:eastAsia="Times New Roman" w:hAnsi="Times New Roman" w:cs="Times New Roman"/>
          <w:b/>
        </w:rPr>
        <w:t>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F10B24">
        <w:rPr>
          <w:rFonts w:ascii="Times New Roman" w:eastAsia="Times New Roman" w:hAnsi="Times New Roman" w:cs="Times New Roman"/>
        </w:rPr>
        <w:t xml:space="preserve">Временни безлихвени заеми м/у бюджети и сметки за средства от ЕС в размер на </w:t>
      </w:r>
      <w:r w:rsidRPr="00F10B24">
        <w:rPr>
          <w:rFonts w:ascii="Times New Roman" w:eastAsia="Times New Roman" w:hAnsi="Times New Roman" w:cs="Times New Roman"/>
          <w:b/>
        </w:rPr>
        <w:t>0 €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 Заеми от банки и други лица в страната – нето в размер на </w:t>
      </w:r>
      <w:r w:rsidRPr="00F10B24">
        <w:rPr>
          <w:rFonts w:ascii="Times New Roman" w:eastAsia="Times New Roman" w:hAnsi="Times New Roman" w:cs="Times New Roman"/>
          <w:b/>
        </w:rPr>
        <w:t>0 €</w:t>
      </w:r>
    </w:p>
    <w:p w:rsidR="005D2775" w:rsidRPr="00F10B24" w:rsidRDefault="005D2775" w:rsidP="005D2775">
      <w:pPr>
        <w:numPr>
          <w:ilvl w:val="3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 </w:t>
      </w:r>
      <w:r w:rsidRPr="00F10B24">
        <w:rPr>
          <w:rFonts w:ascii="Times New Roman" w:eastAsia="Times New Roman" w:hAnsi="Times New Roman" w:cs="Times New Roman"/>
          <w:lang w:val="x-none"/>
        </w:rPr>
        <w:t>Преходен остатък от 20</w:t>
      </w:r>
      <w:r w:rsidRPr="00F10B24">
        <w:rPr>
          <w:rFonts w:ascii="Times New Roman" w:eastAsia="Times New Roman" w:hAnsi="Times New Roman" w:cs="Times New Roman"/>
        </w:rPr>
        <w:t>25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в размер на  </w:t>
      </w:r>
      <w:r w:rsidRPr="00F10B24">
        <w:rPr>
          <w:rFonts w:ascii="Times New Roman" w:eastAsia="Times New Roman" w:hAnsi="Times New Roman" w:cs="Times New Roman"/>
          <w:b/>
        </w:rPr>
        <w:t>452 258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разпределен по функции,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№ </w:t>
      </w:r>
      <w:r w:rsidRPr="00F10B24">
        <w:rPr>
          <w:rFonts w:ascii="Times New Roman" w:eastAsia="Times New Roman" w:hAnsi="Times New Roman" w:cs="Times New Roman"/>
          <w:b/>
        </w:rPr>
        <w:t>11</w:t>
      </w:r>
      <w:r w:rsidRPr="00F10B24">
        <w:rPr>
          <w:rFonts w:ascii="Times New Roman" w:eastAsia="Times New Roman" w:hAnsi="Times New Roman" w:cs="Times New Roman"/>
          <w:lang w:val="x-none"/>
        </w:rPr>
        <w:t>, колона 5</w:t>
      </w:r>
      <w:r w:rsidRPr="00F10B24">
        <w:rPr>
          <w:rFonts w:ascii="Times New Roman" w:eastAsia="Times New Roman" w:hAnsi="Times New Roman" w:cs="Times New Roman"/>
        </w:rPr>
        <w:t xml:space="preserve"> и 6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t>По разходите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</w:t>
      </w:r>
      <w:r w:rsidRPr="00F10B24">
        <w:rPr>
          <w:rFonts w:ascii="Times New Roman" w:eastAsia="Times New Roman" w:hAnsi="Times New Roman" w:cs="Times New Roman"/>
          <w:lang w:val="x-none"/>
        </w:rPr>
        <w:t>в размер на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</w:t>
      </w:r>
      <w:r w:rsidRPr="00F10B24">
        <w:rPr>
          <w:rFonts w:ascii="Times New Roman" w:eastAsia="Times New Roman" w:hAnsi="Times New Roman" w:cs="Times New Roman"/>
          <w:b/>
        </w:rPr>
        <w:t>3 978 429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, 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разпределени по функции, дейности и параграфи,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>Приложение №2.</w:t>
      </w:r>
    </w:p>
    <w:p w:rsidR="005D2775" w:rsidRPr="00F10B24" w:rsidRDefault="005D2775" w:rsidP="005D2775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За делегирани от държавата дейности в размер на  </w:t>
      </w:r>
      <w:r w:rsidRPr="00F10B24">
        <w:rPr>
          <w:rFonts w:ascii="Times New Roman" w:eastAsia="Times New Roman" w:hAnsi="Times New Roman" w:cs="Times New Roman"/>
          <w:b/>
          <w:bCs/>
        </w:rPr>
        <w:t>1 945 483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, в т.ч. резерв за непредвидени и/или неотложни разходи в размер на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0 €</w:t>
      </w:r>
    </w:p>
    <w:p w:rsidR="005D2775" w:rsidRPr="00F10B24" w:rsidRDefault="005D2775" w:rsidP="005D2775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За допълнително финансиране на делегираните от държавата дейности 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със средства от собствените приходи и изравнителната субсидия в размер на </w:t>
      </w:r>
      <w:r w:rsidRPr="00F10B24">
        <w:rPr>
          <w:rFonts w:ascii="Times New Roman" w:eastAsia="Times New Roman" w:hAnsi="Times New Roman" w:cs="Times New Roman"/>
          <w:b/>
          <w:bCs/>
        </w:rPr>
        <w:t>70 230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, в т.ч. резерв за непредвидени и/или неотложни разходи в размер на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0 €</w:t>
      </w:r>
    </w:p>
    <w:p w:rsidR="005D2775" w:rsidRPr="00F10B24" w:rsidRDefault="005D2775" w:rsidP="005D2775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/>
        </w:rPr>
      </w:pPr>
      <w:r w:rsidRPr="00F10B24">
        <w:rPr>
          <w:rFonts w:ascii="Times New Roman" w:eastAsia="Times New Roman" w:hAnsi="Times New Roman" w:cs="Times New Roman"/>
          <w:b/>
          <w:bCs/>
          <w:lang w:val="x-none"/>
        </w:rPr>
        <w:lastRenderedPageBreak/>
        <w:t xml:space="preserve">За местни дейности в размер на  </w:t>
      </w:r>
      <w:r w:rsidRPr="00F10B24">
        <w:rPr>
          <w:rFonts w:ascii="Times New Roman" w:eastAsia="Times New Roman" w:hAnsi="Times New Roman" w:cs="Times New Roman"/>
          <w:b/>
          <w:bCs/>
        </w:rPr>
        <w:t>1 962 716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, в т.ч. резерв за непредвидени и/или неотложни разходи в размер на </w:t>
      </w:r>
      <w:r w:rsidRPr="00F10B24">
        <w:rPr>
          <w:rFonts w:ascii="Times New Roman" w:eastAsia="Times New Roman" w:hAnsi="Times New Roman" w:cs="Times New Roman"/>
          <w:b/>
          <w:bCs/>
        </w:rPr>
        <w:t>0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F10B24">
        <w:rPr>
          <w:rFonts w:ascii="Times New Roman" w:eastAsia="Times New Roman" w:hAnsi="Times New Roman" w:cs="Times New Roman"/>
          <w:b/>
          <w:lang w:val="x-none"/>
        </w:rPr>
        <w:t>Утвърждава бюджетно салдо по общинския бюджет, изчислено на касова основа в размер на 0 €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  <w:lang w:val="x-none"/>
        </w:rPr>
        <w:t>Приема програма за капиталовите разходи на община Опан за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г.</w:t>
      </w: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F10B24">
        <w:rPr>
          <w:rFonts w:ascii="Times New Roman" w:eastAsia="Times New Roman" w:hAnsi="Times New Roman" w:cs="Times New Roman"/>
          <w:b/>
        </w:rPr>
        <w:t>в размер на 1 062 645 €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>Приложение № 3.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Утвърждава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разходите за заплати през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г. и числеността на персонала 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за делегираните от държавата дейности, без звената </w:t>
      </w:r>
      <w:r w:rsidRPr="00F10B24">
        <w:rPr>
          <w:rFonts w:ascii="Times New Roman" w:eastAsia="Times New Roman" w:hAnsi="Times New Roman" w:cs="Times New Roman"/>
        </w:rPr>
        <w:t>от функция „Образование“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които прилагат системата на делегираните бюджети, и </w:t>
      </w:r>
      <w:r w:rsidRPr="00F10B24">
        <w:rPr>
          <w:rFonts w:ascii="Times New Roman" w:eastAsia="Times New Roman" w:hAnsi="Times New Roman" w:cs="Times New Roman"/>
        </w:rPr>
        <w:t>определя: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Утвърждава общата численост и структурата на Общинска администрация и структура на бюджетните звена към Община Опан, в сила от 01.0</w:t>
      </w:r>
      <w:r w:rsidRPr="00F10B24">
        <w:rPr>
          <w:rFonts w:ascii="Times New Roman" w:eastAsia="Times New Roman" w:hAnsi="Times New Roman" w:cs="Times New Roman"/>
          <w:lang w:val="en-US"/>
        </w:rPr>
        <w:t>1</w:t>
      </w:r>
      <w:r w:rsidRPr="00F10B24">
        <w:rPr>
          <w:rFonts w:ascii="Times New Roman" w:eastAsia="Times New Roman" w:hAnsi="Times New Roman" w:cs="Times New Roman"/>
          <w:lang w:val="x-none"/>
        </w:rPr>
        <w:t>.202</w:t>
      </w:r>
      <w:r w:rsidRPr="00F10B24">
        <w:rPr>
          <w:rFonts w:ascii="Times New Roman" w:eastAsia="Times New Roman" w:hAnsi="Times New Roman" w:cs="Times New Roman"/>
        </w:rPr>
        <w:t>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>Приложение №4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  <w:r w:rsidRPr="00F10B24">
        <w:rPr>
          <w:rFonts w:ascii="Times New Roman" w:eastAsia="Times New Roman" w:hAnsi="Times New Roman" w:cs="Times New Roman"/>
        </w:rPr>
        <w:t xml:space="preserve"> 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Разпределението на плановите разходи за заплати за 2026 г.,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№ </w:t>
      </w:r>
      <w:r w:rsidRPr="00F10B24">
        <w:rPr>
          <w:rFonts w:ascii="Times New Roman" w:eastAsia="Times New Roman" w:hAnsi="Times New Roman" w:cs="Times New Roman"/>
          <w:b/>
          <w:lang w:val="en-US"/>
        </w:rPr>
        <w:t>5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Утвърждава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разчет за целеви разходи и субсидии</w:t>
      </w:r>
      <w:r w:rsidRPr="00F10B24">
        <w:rPr>
          <w:rFonts w:ascii="Times New Roman" w:eastAsia="Times New Roman" w:hAnsi="Times New Roman" w:cs="Times New Roman"/>
          <w:lang w:val="x-none"/>
        </w:rPr>
        <w:t>,  както следва за: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Определя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помощ за погребение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в размер на </w:t>
      </w:r>
      <w:r w:rsidRPr="00F10B24">
        <w:rPr>
          <w:rFonts w:ascii="Times New Roman" w:eastAsia="Times New Roman" w:hAnsi="Times New Roman" w:cs="Times New Roman"/>
          <w:b/>
        </w:rPr>
        <w:t>2 000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 общо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за следните категории граждани: за самотни, без близки и роднини, бездомни, безпризорни, настанени в заведения за социални услуги и регистрирани в службите за социално подпомагане лица;</w:t>
      </w:r>
      <w:r w:rsidRPr="00F10B24">
        <w:rPr>
          <w:rFonts w:ascii="Times New Roman" w:eastAsia="Times New Roman" w:hAnsi="Times New Roman" w:cs="Times New Roman"/>
          <w:lang w:val="en-US"/>
        </w:rPr>
        <w:t xml:space="preserve"> </w:t>
      </w:r>
      <w:r w:rsidRPr="00F10B24">
        <w:rPr>
          <w:rFonts w:ascii="Times New Roman" w:eastAsia="Times New Roman" w:hAnsi="Times New Roman" w:cs="Times New Roman"/>
        </w:rPr>
        <w:t xml:space="preserve">и </w:t>
      </w:r>
      <w:r w:rsidRPr="00F10B24">
        <w:rPr>
          <w:rFonts w:ascii="Times New Roman" w:eastAsia="Times New Roman" w:hAnsi="Times New Roman" w:cs="Times New Roman"/>
          <w:b/>
        </w:rPr>
        <w:t>др. средства за поощрителни награди, обезщетения и помощи по решение на ОбС</w:t>
      </w:r>
      <w:r w:rsidRPr="00F10B24">
        <w:rPr>
          <w:rFonts w:ascii="Times New Roman" w:eastAsia="Times New Roman" w:hAnsi="Times New Roman" w:cs="Times New Roman"/>
        </w:rPr>
        <w:t xml:space="preserve"> в размер на </w:t>
      </w:r>
      <w:r w:rsidRPr="00F10B24">
        <w:rPr>
          <w:rFonts w:ascii="Times New Roman" w:eastAsia="Times New Roman" w:hAnsi="Times New Roman" w:cs="Times New Roman"/>
          <w:b/>
          <w:lang w:val="en-US"/>
        </w:rPr>
        <w:t>2</w:t>
      </w:r>
      <w:r w:rsidRPr="00F10B24">
        <w:rPr>
          <w:rFonts w:ascii="Times New Roman" w:eastAsia="Times New Roman" w:hAnsi="Times New Roman" w:cs="Times New Roman"/>
          <w:b/>
        </w:rPr>
        <w:t> 000 €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Одобрява бюджетни кредити за плащане на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членски внос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в неправителствени организации в размер на </w:t>
      </w:r>
      <w:r w:rsidRPr="00F10B24">
        <w:rPr>
          <w:rFonts w:ascii="Times New Roman" w:eastAsia="Times New Roman" w:hAnsi="Times New Roman" w:cs="Times New Roman"/>
          <w:b/>
          <w:bCs/>
        </w:rPr>
        <w:t>4 000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 xml:space="preserve"> €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Субсидии за :</w:t>
      </w:r>
    </w:p>
    <w:p w:rsidR="005D2775" w:rsidRPr="00F10B24" w:rsidRDefault="005D2775" w:rsidP="005D2775">
      <w:pPr>
        <w:numPr>
          <w:ilvl w:val="2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Читалища – </w:t>
      </w:r>
      <w:r w:rsidRPr="00F10B24">
        <w:rPr>
          <w:rFonts w:ascii="Times New Roman" w:eastAsia="Times New Roman" w:hAnsi="Times New Roman" w:cs="Times New Roman"/>
          <w:b/>
        </w:rPr>
        <w:t>134 989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Упълномощава кмета на общината да договори допълнителни условия по предоставянето и отчитането на целевите средства по т.</w:t>
      </w:r>
      <w:r w:rsidRPr="00F10B24">
        <w:rPr>
          <w:rFonts w:ascii="Times New Roman" w:eastAsia="Times New Roman" w:hAnsi="Times New Roman" w:cs="Times New Roman"/>
        </w:rPr>
        <w:t>4</w:t>
      </w:r>
      <w:r w:rsidRPr="00F10B24">
        <w:rPr>
          <w:rFonts w:ascii="Times New Roman" w:eastAsia="Times New Roman" w:hAnsi="Times New Roman" w:cs="Times New Roman"/>
          <w:lang w:val="x-none"/>
        </w:rPr>
        <w:t>.1.-</w:t>
      </w:r>
      <w:r w:rsidRPr="00F10B24">
        <w:rPr>
          <w:rFonts w:ascii="Times New Roman" w:eastAsia="Times New Roman" w:hAnsi="Times New Roman" w:cs="Times New Roman"/>
        </w:rPr>
        <w:t>4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  <w:r w:rsidRPr="00F10B24">
        <w:rPr>
          <w:rFonts w:ascii="Times New Roman" w:eastAsia="Times New Roman" w:hAnsi="Times New Roman" w:cs="Times New Roman"/>
          <w:lang w:val="en-US"/>
        </w:rPr>
        <w:t>3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Приема следните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лимити за разходи: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СБКО в размер на </w:t>
      </w:r>
      <w:r w:rsidRPr="00F10B24">
        <w:rPr>
          <w:rFonts w:ascii="Times New Roman" w:eastAsia="Times New Roman" w:hAnsi="Times New Roman" w:cs="Times New Roman"/>
          <w:b/>
          <w:lang w:val="x-none"/>
        </w:rPr>
        <w:t>3%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от средствата за работни заплати на заетите по трудови правоотношения.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>Разходите за заплати за съответния месец се извършват до утвърдения от общинския съвет размер за изплащане на основните заплати, на допълнителните и други трудови възнаграждения по Кодекса на труда, по Закона за държавния служител, по друг закон или нормативен акт. Икономията на средствата за заплати може да се използва текущо или с натрупване само за изплащането на допълнителни възнаграждения за постигнати резултати (</w:t>
      </w:r>
      <w:r w:rsidRPr="00F10B24">
        <w:rPr>
          <w:rFonts w:ascii="Times New Roman" w:eastAsia="Times New Roman" w:hAnsi="Times New Roman" w:cs="Times New Roman"/>
          <w:i/>
        </w:rPr>
        <w:t>на кмета на общината, зам.кметове, кметовете на кметства, кметски наместници и служители на общината</w:t>
      </w:r>
      <w:r w:rsidRPr="00F10B24">
        <w:rPr>
          <w:rFonts w:ascii="Times New Roman" w:eastAsia="Times New Roman" w:hAnsi="Times New Roman" w:cs="Times New Roman"/>
        </w:rPr>
        <w:t>) в съответствие с действащата нормативна уредба и вътрешните правила за работна заплата. Планирани са допълнителни възнаграждения за постигнати резултати в рамките на средствата по стандарт, като възлага на кмета да извършва необходимите действия.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Разходи за представителни цели на кмета на общината в размер на </w:t>
      </w:r>
      <w:r w:rsidRPr="00F10B24">
        <w:rPr>
          <w:rFonts w:ascii="Times New Roman" w:eastAsia="Times New Roman" w:hAnsi="Times New Roman" w:cs="Times New Roman"/>
          <w:b/>
        </w:rPr>
        <w:t>5 000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Разходи за представителни цели на Председателя на ОбС в размер на  </w:t>
      </w:r>
      <w:r w:rsidRPr="00F10B24">
        <w:rPr>
          <w:rFonts w:ascii="Times New Roman" w:eastAsia="Times New Roman" w:hAnsi="Times New Roman" w:cs="Times New Roman"/>
          <w:b/>
        </w:rPr>
        <w:t>500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Утвърждава списък на длъжностите, които имат право на транспортни разноски за пътуване от местоживеенето до местоработата и обратно,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 № </w:t>
      </w:r>
      <w:r w:rsidRPr="00F10B24">
        <w:rPr>
          <w:rFonts w:ascii="Times New Roman" w:eastAsia="Times New Roman" w:hAnsi="Times New Roman" w:cs="Times New Roman"/>
          <w:b/>
        </w:rPr>
        <w:t>6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Упълномощава кмета на общината да утвърди поименен списък на лицата по т.</w:t>
      </w:r>
      <w:r w:rsidRPr="00F10B24">
        <w:rPr>
          <w:rFonts w:ascii="Times New Roman" w:eastAsia="Times New Roman" w:hAnsi="Times New Roman" w:cs="Times New Roman"/>
        </w:rPr>
        <w:t>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и размера на средствата в рамките на процент от действителните разходи, съгласно приетите решения от общински съвет.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Одобрява </w:t>
      </w:r>
      <w:r w:rsidRPr="00F10B24">
        <w:rPr>
          <w:rFonts w:ascii="Times New Roman" w:eastAsia="Times New Roman" w:hAnsi="Times New Roman" w:cs="Times New Roman"/>
        </w:rPr>
        <w:t xml:space="preserve">показателите съгласно чл.45, ал.1, т.2 от Закона за публичните финанси за следните кметства с.Бял извор, с.Бяло поле, с.Васил Левски, с.Княжевско, с.Пъстрен, с. Средец, с.Тракия и с.Ястребово и населените места с кметски наместници с.Бащино, с.Венец, с.Кравино и с. Столетово, 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№ </w:t>
      </w:r>
      <w:r w:rsidRPr="00F10B24">
        <w:rPr>
          <w:rFonts w:ascii="Times New Roman" w:eastAsia="Times New Roman" w:hAnsi="Times New Roman" w:cs="Times New Roman"/>
          <w:b/>
        </w:rPr>
        <w:t>7</w:t>
      </w:r>
      <w:r w:rsidRPr="00F10B24">
        <w:rPr>
          <w:rFonts w:ascii="Times New Roman" w:eastAsia="Times New Roman" w:hAnsi="Times New Roman" w:cs="Times New Roman"/>
          <w:b/>
          <w:lang w:val="x-none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Одобрява индикативен годишен разчет за сметките за средствата от Европейския съюз в размер на </w:t>
      </w:r>
      <w:r w:rsidRPr="00F10B24">
        <w:rPr>
          <w:rFonts w:ascii="Times New Roman" w:eastAsia="Times New Roman" w:hAnsi="Times New Roman" w:cs="Times New Roman"/>
          <w:b/>
        </w:rPr>
        <w:t>35 184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№ </w:t>
      </w:r>
      <w:r w:rsidRPr="00F10B24">
        <w:rPr>
          <w:rFonts w:ascii="Times New Roman" w:eastAsia="Times New Roman" w:hAnsi="Times New Roman" w:cs="Times New Roman"/>
          <w:b/>
        </w:rPr>
        <w:t>8</w:t>
      </w:r>
      <w:r w:rsidRPr="00F10B24">
        <w:rPr>
          <w:rFonts w:ascii="Times New Roman" w:eastAsia="Times New Roman" w:hAnsi="Times New Roman" w:cs="Times New Roman"/>
          <w:b/>
          <w:lang w:val="x-none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Одобрява актуализирана бюджетна прогноза за местните дейности с показатели за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и прогнозни показатели за периода 20</w:t>
      </w:r>
      <w:r w:rsidRPr="00F10B24">
        <w:rPr>
          <w:rFonts w:ascii="Times New Roman" w:eastAsia="Times New Roman" w:hAnsi="Times New Roman" w:cs="Times New Roman"/>
        </w:rPr>
        <w:t>27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</w:t>
      </w:r>
      <w:r w:rsidRPr="00F10B24">
        <w:rPr>
          <w:rFonts w:ascii="Times New Roman" w:eastAsia="Times New Roman" w:hAnsi="Times New Roman" w:cs="Times New Roman"/>
        </w:rPr>
        <w:t>,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20</w:t>
      </w:r>
      <w:r w:rsidRPr="00F10B24">
        <w:rPr>
          <w:rFonts w:ascii="Times New Roman" w:eastAsia="Times New Roman" w:hAnsi="Times New Roman" w:cs="Times New Roman"/>
        </w:rPr>
        <w:t>28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</w:t>
      </w:r>
      <w:r w:rsidRPr="00F10B24">
        <w:rPr>
          <w:rFonts w:ascii="Times New Roman" w:eastAsia="Times New Roman" w:hAnsi="Times New Roman" w:cs="Times New Roman"/>
        </w:rPr>
        <w:t xml:space="preserve"> и 2029 г. 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по приходите и разходите,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>Приложение № 1</w:t>
      </w:r>
      <w:r w:rsidRPr="00F10B24">
        <w:rPr>
          <w:rFonts w:ascii="Times New Roman" w:eastAsia="Times New Roman" w:hAnsi="Times New Roman" w:cs="Times New Roman"/>
          <w:b/>
        </w:rPr>
        <w:t>2</w:t>
      </w:r>
      <w:r w:rsidRPr="00F10B24">
        <w:rPr>
          <w:rFonts w:ascii="Times New Roman" w:eastAsia="Times New Roman" w:hAnsi="Times New Roman" w:cs="Times New Roman"/>
          <w:lang w:val="x-none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Определя </w:t>
      </w:r>
      <w:r w:rsidRPr="00F10B24">
        <w:rPr>
          <w:rFonts w:ascii="Times New Roman" w:eastAsia="Times New Roman" w:hAnsi="Times New Roman" w:cs="Times New Roman"/>
          <w:b/>
          <w:lang w:val="x-none"/>
        </w:rPr>
        <w:t>Второстепенните разпоредители с бюджетни кредити за 20</w:t>
      </w:r>
      <w:r w:rsidRPr="00F10B24">
        <w:rPr>
          <w:rFonts w:ascii="Times New Roman" w:eastAsia="Times New Roman" w:hAnsi="Times New Roman" w:cs="Times New Roman"/>
          <w:b/>
        </w:rPr>
        <w:t>26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г.</w:t>
      </w:r>
      <w:r w:rsidRPr="00F10B24">
        <w:rPr>
          <w:rFonts w:ascii="Times New Roman" w:eastAsia="Times New Roman" w:hAnsi="Times New Roman" w:cs="Times New Roman"/>
          <w:lang w:val="x-none"/>
        </w:rPr>
        <w:t>, както следва: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</w:rPr>
        <w:lastRenderedPageBreak/>
        <w:t>С</w:t>
      </w: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У „Христо Ботев“ с.Опан </w:t>
      </w:r>
      <w:r w:rsidRPr="00F10B24">
        <w:rPr>
          <w:rFonts w:ascii="Times New Roman" w:eastAsia="Times New Roman" w:hAnsi="Times New Roman" w:cs="Times New Roman"/>
          <w:lang w:val="en-US"/>
        </w:rPr>
        <w:t>– прилага системата на делегирани бюджети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съгласно </w:t>
      </w:r>
      <w:r w:rsidRPr="00F10B24">
        <w:rPr>
          <w:rFonts w:ascii="Times New Roman" w:eastAsia="Times New Roman" w:hAnsi="Times New Roman" w:cs="Times New Roman"/>
        </w:rPr>
        <w:t>чл.11, ал.12 от Закона за публичните финанси и ПМС за изпълнението на държавния бюджет на РБ за 2026 г.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</w:rPr>
        <w:t xml:space="preserve">Определяне на имотите – публична и частна общинска собственост и вещите общинска собственост, които подлежат на задължително застраховане с балансова стойност към 31.12.2025 г., съгласно </w:t>
      </w:r>
      <w:r w:rsidRPr="00F10B24">
        <w:rPr>
          <w:rFonts w:ascii="Times New Roman" w:eastAsia="Times New Roman" w:hAnsi="Times New Roman" w:cs="Times New Roman"/>
          <w:b/>
        </w:rPr>
        <w:t>Приложение № 13</w:t>
      </w:r>
      <w:r w:rsidRPr="00F10B24">
        <w:rPr>
          <w:rFonts w:ascii="Times New Roman" w:eastAsia="Times New Roman" w:hAnsi="Times New Roman" w:cs="Times New Roman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Определя максимален размер на дълга, както следва: 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Максимален размер на новия общински дълг за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в размер на </w:t>
      </w:r>
      <w:r w:rsidRPr="00F10B24">
        <w:rPr>
          <w:rFonts w:ascii="Times New Roman" w:eastAsia="Times New Roman" w:hAnsi="Times New Roman" w:cs="Times New Roman"/>
          <w:b/>
        </w:rPr>
        <w:t>136 533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Общинските гаранции, които може да бъдат издадени през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в размер на </w:t>
      </w:r>
      <w:r w:rsidRPr="00F10B24">
        <w:rPr>
          <w:rFonts w:ascii="Times New Roman" w:eastAsia="Times New Roman" w:hAnsi="Times New Roman" w:cs="Times New Roman"/>
          <w:b/>
          <w:lang w:val="en-US"/>
        </w:rPr>
        <w:t>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10B24">
        <w:rPr>
          <w:rFonts w:ascii="Times New Roman" w:eastAsia="Times New Roman" w:hAnsi="Times New Roman" w:cs="Times New Roman"/>
          <w:lang w:val="en-US"/>
        </w:rPr>
        <w:t>Максимален размер на общинския дълг и общинските гаранции към края на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en-US"/>
        </w:rPr>
        <w:t xml:space="preserve"> г. в размер на </w:t>
      </w:r>
      <w:r w:rsidRPr="00F10B24">
        <w:rPr>
          <w:rFonts w:ascii="Times New Roman" w:eastAsia="Times New Roman" w:hAnsi="Times New Roman" w:cs="Times New Roman"/>
          <w:b/>
        </w:rPr>
        <w:t>0</w:t>
      </w: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 €</w:t>
      </w:r>
      <w:r w:rsidRPr="00F10B24">
        <w:rPr>
          <w:rFonts w:ascii="Times New Roman" w:eastAsia="Times New Roman" w:hAnsi="Times New Roman" w:cs="Times New Roman"/>
          <w:b/>
        </w:rPr>
        <w:t>,</w:t>
      </w:r>
      <w:r w:rsidRPr="00F10B24">
        <w:rPr>
          <w:rFonts w:ascii="Times New Roman" w:eastAsia="Times New Roman" w:hAnsi="Times New Roman" w:cs="Times New Roman"/>
        </w:rPr>
        <w:t xml:space="preserve"> съгласно </w:t>
      </w:r>
      <w:r w:rsidRPr="00F10B24">
        <w:rPr>
          <w:rFonts w:ascii="Times New Roman" w:eastAsia="Times New Roman" w:hAnsi="Times New Roman" w:cs="Times New Roman"/>
          <w:b/>
        </w:rPr>
        <w:t>Приложение № 9</w:t>
      </w:r>
      <w:r w:rsidRPr="00F10B24">
        <w:rPr>
          <w:rFonts w:ascii="Times New Roman" w:eastAsia="Times New Roman" w:hAnsi="Times New Roman" w:cs="Times New Roman"/>
        </w:rPr>
        <w:t>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През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г. община Опан </w:t>
      </w:r>
      <w:r w:rsidRPr="00F10B24">
        <w:rPr>
          <w:rFonts w:ascii="Times New Roman" w:eastAsia="Times New Roman" w:hAnsi="Times New Roman" w:cs="Times New Roman"/>
          <w:b/>
        </w:rPr>
        <w:t>няма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намерения за поемане на нов общински дълг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в т.ч. </w:t>
      </w:r>
      <w:r w:rsidRPr="00F10B24">
        <w:rPr>
          <w:rFonts w:ascii="Times New Roman" w:eastAsia="Times New Roman" w:hAnsi="Times New Roman" w:cs="Times New Roman"/>
        </w:rPr>
        <w:t xml:space="preserve">и </w:t>
      </w:r>
      <w:r w:rsidRPr="00F10B24">
        <w:rPr>
          <w:rFonts w:ascii="Times New Roman" w:eastAsia="Times New Roman" w:hAnsi="Times New Roman" w:cs="Times New Roman"/>
          <w:lang w:val="x-none"/>
        </w:rPr>
        <w:t>поемане на общински гаранции.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Определя максимален размер на новите задължения за разходи, които могат да бъдат натрупани през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година в размер на </w:t>
      </w:r>
      <w:r w:rsidRPr="00F10B24">
        <w:rPr>
          <w:rFonts w:ascii="Times New Roman" w:eastAsia="Times New Roman" w:hAnsi="Times New Roman" w:cs="Times New Roman"/>
          <w:b/>
        </w:rPr>
        <w:t>1</w:t>
      </w:r>
      <w:r w:rsidRPr="00F10B24">
        <w:rPr>
          <w:rFonts w:ascii="Times New Roman" w:eastAsia="Times New Roman" w:hAnsi="Times New Roman" w:cs="Times New Roman"/>
          <w:b/>
          <w:lang w:val="en-US"/>
        </w:rPr>
        <w:t>5</w:t>
      </w:r>
      <w:r w:rsidRPr="00F10B24">
        <w:rPr>
          <w:rFonts w:ascii="Times New Roman" w:eastAsia="Times New Roman" w:hAnsi="Times New Roman" w:cs="Times New Roman"/>
          <w:b/>
          <w:lang w:val="x-none"/>
        </w:rPr>
        <w:t>%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от средногодишния размер на отчетените разходи за последните четири години</w:t>
      </w:r>
      <w:r w:rsidRPr="00F10B24">
        <w:rPr>
          <w:rFonts w:ascii="Times New Roman" w:eastAsia="Times New Roman" w:hAnsi="Times New Roman" w:cs="Times New Roman"/>
        </w:rPr>
        <w:t xml:space="preserve">, в размер на </w:t>
      </w:r>
      <w:r w:rsidRPr="00F10B24">
        <w:rPr>
          <w:rFonts w:ascii="Times New Roman" w:eastAsia="Times New Roman" w:hAnsi="Times New Roman" w:cs="Times New Roman"/>
          <w:b/>
        </w:rPr>
        <w:t>413 612 €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Определя максимален размер на ангажиментите за разходи, които могат да бъдат поети през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година в размер на </w:t>
      </w:r>
      <w:r w:rsidRPr="00F10B24">
        <w:rPr>
          <w:rFonts w:ascii="Times New Roman" w:eastAsia="Times New Roman" w:hAnsi="Times New Roman" w:cs="Times New Roman"/>
          <w:b/>
        </w:rPr>
        <w:t>5</w:t>
      </w:r>
      <w:r w:rsidRPr="00F10B24">
        <w:rPr>
          <w:rFonts w:ascii="Times New Roman" w:eastAsia="Times New Roman" w:hAnsi="Times New Roman" w:cs="Times New Roman"/>
          <w:b/>
          <w:lang w:val="en-US"/>
        </w:rPr>
        <w:t>0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% </w:t>
      </w:r>
      <w:r w:rsidRPr="00F10B24">
        <w:rPr>
          <w:rFonts w:ascii="Times New Roman" w:eastAsia="Times New Roman" w:hAnsi="Times New Roman" w:cs="Times New Roman"/>
          <w:lang w:val="x-none"/>
        </w:rPr>
        <w:t>от средногодишния размер на отчетените разходи за последните четири години</w:t>
      </w:r>
      <w:r w:rsidRPr="00F10B24">
        <w:rPr>
          <w:rFonts w:ascii="Times New Roman" w:eastAsia="Times New Roman" w:hAnsi="Times New Roman" w:cs="Times New Roman"/>
        </w:rPr>
        <w:t xml:space="preserve">, в размер на </w:t>
      </w:r>
      <w:r w:rsidRPr="00F10B24">
        <w:rPr>
          <w:rFonts w:ascii="Times New Roman" w:eastAsia="Times New Roman" w:hAnsi="Times New Roman" w:cs="Times New Roman"/>
          <w:b/>
        </w:rPr>
        <w:t>1 378 705 €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 Определя размера на просрочените задължения от 20</w:t>
      </w:r>
      <w:r w:rsidRPr="00F10B24">
        <w:rPr>
          <w:rFonts w:ascii="Times New Roman" w:eastAsia="Times New Roman" w:hAnsi="Times New Roman" w:cs="Times New Roman"/>
        </w:rPr>
        <w:t>25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година, в размер на </w:t>
      </w:r>
      <w:r w:rsidRPr="00F10B24">
        <w:rPr>
          <w:rFonts w:ascii="Times New Roman" w:eastAsia="Times New Roman" w:hAnsi="Times New Roman" w:cs="Times New Roman"/>
          <w:b/>
        </w:rPr>
        <w:t>0</w:t>
      </w:r>
      <w:r w:rsidRPr="00F10B24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F10B24">
        <w:rPr>
          <w:rFonts w:ascii="Times New Roman" w:eastAsia="Times New Roman" w:hAnsi="Times New Roman" w:cs="Times New Roman"/>
          <w:b/>
          <w:lang w:val="x-none"/>
        </w:rPr>
        <w:t>лв.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, съгласно 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Приложение № </w:t>
      </w:r>
      <w:r w:rsidRPr="00F10B24">
        <w:rPr>
          <w:rFonts w:ascii="Times New Roman" w:eastAsia="Times New Roman" w:hAnsi="Times New Roman" w:cs="Times New Roman"/>
          <w:b/>
        </w:rPr>
        <w:t>10</w:t>
      </w:r>
      <w:r w:rsidRPr="00F10B24">
        <w:rPr>
          <w:rFonts w:ascii="Times New Roman" w:eastAsia="Times New Roman" w:hAnsi="Times New Roman" w:cs="Times New Roman"/>
          <w:b/>
          <w:lang w:val="x-none"/>
        </w:rPr>
        <w:t>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</w:t>
      </w:r>
      <w:r w:rsidRPr="00F10B24">
        <w:rPr>
          <w:rFonts w:ascii="Times New Roman" w:eastAsia="Times New Roman" w:hAnsi="Times New Roman" w:cs="Times New Roman"/>
          <w:lang w:val="x-none"/>
        </w:rPr>
        <w:t>Определя размера на просрочените вземания, които се предвижда да бъдат събрани през 20</w:t>
      </w:r>
      <w:r w:rsidRPr="00F10B24">
        <w:rPr>
          <w:rFonts w:ascii="Times New Roman" w:eastAsia="Times New Roman" w:hAnsi="Times New Roman" w:cs="Times New Roman"/>
        </w:rPr>
        <w:t>26</w:t>
      </w:r>
      <w:r w:rsidRPr="00F10B24">
        <w:rPr>
          <w:rFonts w:ascii="Times New Roman" w:eastAsia="Times New Roman" w:hAnsi="Times New Roman" w:cs="Times New Roman"/>
          <w:lang w:val="x-none"/>
        </w:rPr>
        <w:t xml:space="preserve"> година в размер на </w:t>
      </w:r>
      <w:r w:rsidRPr="00F10B24">
        <w:rPr>
          <w:rFonts w:ascii="Times New Roman" w:eastAsia="Times New Roman" w:hAnsi="Times New Roman" w:cs="Times New Roman"/>
          <w:b/>
        </w:rPr>
        <w:t>55 123</w:t>
      </w:r>
      <w:r w:rsidRPr="00F10B24">
        <w:rPr>
          <w:rFonts w:ascii="Times New Roman" w:eastAsia="Times New Roman" w:hAnsi="Times New Roman" w:cs="Times New Roman"/>
          <w:b/>
          <w:lang w:val="x-none"/>
        </w:rPr>
        <w:t xml:space="preserve"> €</w:t>
      </w:r>
      <w:r w:rsidRPr="00F10B24">
        <w:rPr>
          <w:rFonts w:ascii="Times New Roman" w:eastAsia="Times New Roman" w:hAnsi="Times New Roman" w:cs="Times New Roman"/>
          <w:b/>
        </w:rPr>
        <w:t xml:space="preserve">, </w:t>
      </w:r>
      <w:r w:rsidRPr="00F10B24">
        <w:rPr>
          <w:rFonts w:ascii="Times New Roman" w:eastAsia="Times New Roman" w:hAnsi="Times New Roman" w:cs="Times New Roman"/>
        </w:rPr>
        <w:t>съгласно</w:t>
      </w:r>
      <w:r w:rsidRPr="00F10B24">
        <w:rPr>
          <w:rFonts w:ascii="Times New Roman" w:eastAsia="Times New Roman" w:hAnsi="Times New Roman" w:cs="Times New Roman"/>
          <w:b/>
        </w:rPr>
        <w:t xml:space="preserve"> Приложение №14.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/>
        </w:rPr>
        <w:t xml:space="preserve"> </w:t>
      </w:r>
      <w:r w:rsidRPr="00F10B24">
        <w:rPr>
          <w:rFonts w:ascii="Times New Roman" w:eastAsia="Times New Roman" w:hAnsi="Times New Roman" w:cs="Times New Roman"/>
        </w:rPr>
        <w:t xml:space="preserve"> </w:t>
      </w:r>
      <w:r w:rsidRPr="00F10B24">
        <w:rPr>
          <w:rFonts w:ascii="Times New Roman" w:eastAsia="Times New Roman" w:hAnsi="Times New Roman" w:cs="Times New Roman"/>
          <w:lang w:val="x-none"/>
        </w:rPr>
        <w:t>Оправомощава кмета на общината да извършва компенсирани промени: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условие,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>В частта за местните дейности – между утвърдените разходи в рамките на една дейност или от една дейност в друга, без да изменя общия размер на разходите;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В разходната част на бюджета за сметка на резерва за </w:t>
      </w:r>
      <w:r w:rsidRPr="00F10B24">
        <w:rPr>
          <w:rFonts w:ascii="Times New Roman" w:eastAsia="Times New Roman" w:hAnsi="Times New Roman" w:cs="Times New Roman"/>
          <w:bCs/>
          <w:lang w:val="x-none"/>
        </w:rPr>
        <w:t>непредвидени и/или неотложни разходи.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 Възлага на кмета: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утвърди бюджетите на второстепенните разпоредители с бюджет.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организира разпределението на бюджета по тримесечия и да утвърди разпределението.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информира общинския съвет в случай на отклонение на средния темп на нарастване на разходите за местни дейности и да предлага конкретни м</w:t>
      </w:r>
      <w:r w:rsidRPr="00F10B24">
        <w:rPr>
          <w:rFonts w:ascii="Times New Roman" w:eastAsia="Times New Roman" w:hAnsi="Times New Roman" w:cs="Times New Roman"/>
          <w:bCs/>
        </w:rPr>
        <w:t>е</w:t>
      </w:r>
      <w:r w:rsidRPr="00F10B24">
        <w:rPr>
          <w:rFonts w:ascii="Times New Roman" w:eastAsia="Times New Roman" w:hAnsi="Times New Roman" w:cs="Times New Roman"/>
          <w:bCs/>
          <w:lang w:val="x-none"/>
        </w:rPr>
        <w:t>рки за трайно увеличаване на бюджетните приходи и/или трайно намаляване на бюджетните разходи.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включва информацията по чл.125, ал.4 от ЗПФ в тримесечните отчети и обяснителните записки към тях.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разработи детайлен разчет на сметките за средствата от Европейския съюз по отделните общински проекти, в съответствие с изисквания на съответния Управляващ орган и на МФ.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 Упълномощава кмета да предоставя временни безлихвени заеми от временно свободни средства по общинския бюджет и от сметките за средствата от ЕС за авансово финансиране на плащания по проекти, финансирани със средства от Европейския съюз и по други международни програми, включително и на бюджетни организации, чиито бюджет е част от общинския бюджет.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за всеки отделен случай кметът на общината определя или договаря срока на погасяване на заемите в съответствие с условията на финансиращата програма, но не по-късно от края на 20</w:t>
      </w:r>
      <w:r w:rsidRPr="00F10B24">
        <w:rPr>
          <w:rFonts w:ascii="Times New Roman" w:eastAsia="Times New Roman" w:hAnsi="Times New Roman" w:cs="Times New Roman"/>
          <w:bCs/>
        </w:rPr>
        <w:t>26</w:t>
      </w: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 година.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t xml:space="preserve">при предоставянето на </w:t>
      </w:r>
      <w:r w:rsidRPr="00F10B24">
        <w:rPr>
          <w:rFonts w:ascii="Times New Roman" w:eastAsia="Times New Roman" w:hAnsi="Times New Roman" w:cs="Times New Roman"/>
          <w:bCs/>
          <w:lang w:val="x-none"/>
        </w:rPr>
        <w:t>временни безлихвени заеми от временно свободни средства по общинския бюджет да се спазват изискванията на чл.126 от ЗПФ.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при предоставянето  на средства от сметките за средствата от ЕС да се спазват изискванията на чл.104, ал.1, т.4 от ЗПФ. 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lang w:val="x-none"/>
        </w:rPr>
        <w:lastRenderedPageBreak/>
        <w:t xml:space="preserve">във всички останали случаи, при възникване на потребност от предоставяне на </w:t>
      </w:r>
      <w:r w:rsidRPr="00F10B24">
        <w:rPr>
          <w:rFonts w:ascii="Times New Roman" w:eastAsia="Times New Roman" w:hAnsi="Times New Roman" w:cs="Times New Roman"/>
          <w:bCs/>
          <w:lang w:val="x-none"/>
        </w:rPr>
        <w:t>временни безлихвени заеми, кметът на общината внася предложение за предоставянето им по решение на общинския съвет.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Упълномощава кмета: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донори, по национални програми и от други източници за реализиране на годишните цели на общината за изпълнение на общинския план за развитие.</w:t>
      </w:r>
    </w:p>
    <w:p w:rsidR="005D2775" w:rsidRPr="00F10B24" w:rsidRDefault="005D2775" w:rsidP="005D277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>Да кандидатства за средства от централния бюджет и други източници за финансиране и съфинансиране на общински програми и проекти.</w:t>
      </w:r>
    </w:p>
    <w:p w:rsidR="005D2775" w:rsidRPr="00F10B24" w:rsidRDefault="005D2775" w:rsidP="005D277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x-none"/>
        </w:rPr>
      </w:pPr>
      <w:r w:rsidRPr="00F10B24">
        <w:rPr>
          <w:rFonts w:ascii="Times New Roman" w:eastAsia="Times New Roman" w:hAnsi="Times New Roman" w:cs="Times New Roman"/>
          <w:bCs/>
          <w:lang w:val="x-none"/>
        </w:rPr>
        <w:t xml:space="preserve">Приема за сведение Протокола от публичното обсъждане на бюджета, съгласно </w:t>
      </w:r>
      <w:r w:rsidRPr="00F10B24">
        <w:rPr>
          <w:rFonts w:ascii="Times New Roman" w:eastAsia="Times New Roman" w:hAnsi="Times New Roman" w:cs="Times New Roman"/>
          <w:b/>
          <w:bCs/>
          <w:lang w:val="x-none"/>
        </w:rPr>
        <w:t>Приложение № 1</w:t>
      </w:r>
      <w:r w:rsidRPr="00F10B24">
        <w:rPr>
          <w:rFonts w:ascii="Times New Roman" w:eastAsia="Times New Roman" w:hAnsi="Times New Roman" w:cs="Times New Roman"/>
          <w:b/>
          <w:bCs/>
        </w:rPr>
        <w:t>5</w:t>
      </w:r>
      <w:r w:rsidRPr="00F10B24">
        <w:rPr>
          <w:rFonts w:ascii="Times New Roman" w:eastAsia="Times New Roman" w:hAnsi="Times New Roman" w:cs="Times New Roman"/>
          <w:bCs/>
          <w:lang w:val="x-none"/>
        </w:rPr>
        <w:t>.</w:t>
      </w:r>
    </w:p>
    <w:p w:rsidR="005D2775" w:rsidRPr="00F10B24" w:rsidRDefault="005D2775" w:rsidP="005D2775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val="x-none"/>
        </w:rPr>
      </w:pPr>
    </w:p>
    <w:p w:rsidR="00803BE7" w:rsidRPr="00F10B24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803BE7" w:rsidRPr="00F10B24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DF604E" w:rsidRPr="00DF604E" w:rsidRDefault="00DF604E" w:rsidP="00DF604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F604E">
        <w:rPr>
          <w:rFonts w:ascii="Times New Roman" w:eastAsia="Times New Roman" w:hAnsi="Times New Roman" w:cs="Times New Roman"/>
        </w:rPr>
        <w:t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Бонев, Динко Пейчев Господинов, Емилиян Цонев Тотев, Златина Димова Иванова, Николай Божидаров Русенов, Тинка Пенева Величкова и приеха решението.</w:t>
      </w:r>
    </w:p>
    <w:p w:rsidR="00DF604E" w:rsidRPr="00DF604E" w:rsidRDefault="00DF604E" w:rsidP="00DF604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85A92" w:rsidRPr="00F10B24" w:rsidRDefault="00F85A92" w:rsidP="00F85A92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  <w:r w:rsidRPr="00F10B24">
        <w:rPr>
          <w:rFonts w:ascii="Times New Roman" w:eastAsia="Times New Roman" w:hAnsi="Times New Roman" w:cs="Times New Roman"/>
          <w:highlight w:val="yellow"/>
        </w:rPr>
        <w:t>.</w:t>
      </w:r>
    </w:p>
    <w:p w:rsidR="00267EF1" w:rsidRPr="00F10B24" w:rsidRDefault="00267EF1" w:rsidP="00267EF1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</w:p>
    <w:p w:rsidR="00E0441E" w:rsidRPr="00F10B24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F10B24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96703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F10B24">
        <w:rPr>
          <w:rFonts w:ascii="Times New Roman" w:eastAsia="Times New Roman" w:hAnsi="Times New Roman" w:cs="Times New Roman"/>
          <w:b/>
        </w:rPr>
        <w:t>ПРОТОКОЛИСТ: _____</w:t>
      </w:r>
      <w:r w:rsidR="00D96703">
        <w:rPr>
          <w:rFonts w:ascii="Times New Roman" w:eastAsia="Times New Roman" w:hAnsi="Times New Roman" w:cs="Times New Roman"/>
          <w:b/>
        </w:rPr>
        <w:t>п</w:t>
      </w:r>
      <w:r w:rsidR="009A0A88" w:rsidRPr="00F10B24">
        <w:rPr>
          <w:rFonts w:ascii="Times New Roman" w:eastAsia="Times New Roman" w:hAnsi="Times New Roman" w:cs="Times New Roman"/>
          <w:b/>
        </w:rPr>
        <w:t>_</w:t>
      </w:r>
      <w:r w:rsidR="00301803" w:rsidRPr="00F10B24">
        <w:rPr>
          <w:rFonts w:ascii="Times New Roman" w:eastAsia="Times New Roman" w:hAnsi="Times New Roman" w:cs="Times New Roman"/>
          <w:b/>
        </w:rPr>
        <w:t>_</w:t>
      </w:r>
      <w:r w:rsidR="006E57E9" w:rsidRPr="00F10B24">
        <w:rPr>
          <w:rFonts w:ascii="Times New Roman" w:eastAsia="Times New Roman" w:hAnsi="Times New Roman" w:cs="Times New Roman"/>
          <w:b/>
        </w:rPr>
        <w:t>___</w:t>
      </w:r>
      <w:r w:rsidR="009A0A88" w:rsidRPr="00F10B24">
        <w:rPr>
          <w:rFonts w:ascii="Times New Roman" w:eastAsia="Times New Roman" w:hAnsi="Times New Roman" w:cs="Times New Roman"/>
          <w:b/>
        </w:rPr>
        <w:t xml:space="preserve">  </w:t>
      </w:r>
      <w:r w:rsidR="00CF39C2" w:rsidRPr="00F10B24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F10B24">
        <w:rPr>
          <w:rFonts w:ascii="Times New Roman" w:eastAsia="Times New Roman" w:hAnsi="Times New Roman" w:cs="Times New Roman"/>
          <w:b/>
        </w:rPr>
        <w:t xml:space="preserve">   </w:t>
      </w:r>
      <w:r w:rsidR="003F097D" w:rsidRPr="00F10B24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F10B24">
        <w:rPr>
          <w:rFonts w:ascii="Times New Roman" w:eastAsia="Times New Roman" w:hAnsi="Times New Roman" w:cs="Times New Roman"/>
          <w:b/>
        </w:rPr>
        <w:t>ПРЕДСЕДАТЕЛ ОбС Опан_____</w:t>
      </w:r>
      <w:r w:rsidR="00D96703">
        <w:rPr>
          <w:rFonts w:ascii="Times New Roman" w:eastAsia="Times New Roman" w:hAnsi="Times New Roman" w:cs="Times New Roman"/>
          <w:b/>
        </w:rPr>
        <w:t>п</w:t>
      </w:r>
      <w:bookmarkStart w:id="1" w:name="_GoBack"/>
      <w:bookmarkEnd w:id="1"/>
      <w:r w:rsidR="00B61434" w:rsidRPr="00F10B24">
        <w:rPr>
          <w:rFonts w:ascii="Times New Roman" w:eastAsia="Times New Roman" w:hAnsi="Times New Roman" w:cs="Times New Roman"/>
          <w:b/>
        </w:rPr>
        <w:t>_</w:t>
      </w:r>
      <w:r w:rsidR="005C65CD" w:rsidRPr="00F10B24">
        <w:rPr>
          <w:rFonts w:ascii="Times New Roman" w:eastAsia="Times New Roman" w:hAnsi="Times New Roman" w:cs="Times New Roman"/>
          <w:b/>
        </w:rPr>
        <w:t>____</w:t>
      </w:r>
      <w:r w:rsidR="00B61434" w:rsidRPr="00F10B24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F10B24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F10B24">
        <w:rPr>
          <w:rFonts w:ascii="Times New Roman" w:eastAsia="Times New Roman" w:hAnsi="Times New Roman" w:cs="Times New Roman"/>
          <w:b/>
        </w:rPr>
        <w:t>/</w:t>
      </w:r>
      <w:r w:rsidR="000D56AF" w:rsidRPr="00F10B24">
        <w:rPr>
          <w:rFonts w:ascii="Times New Roman" w:eastAsia="Times New Roman" w:hAnsi="Times New Roman" w:cs="Times New Roman"/>
          <w:b/>
        </w:rPr>
        <w:t>М.Делийска</w:t>
      </w:r>
      <w:r w:rsidR="00B61434" w:rsidRPr="00F10B24">
        <w:rPr>
          <w:rFonts w:ascii="Times New Roman" w:eastAsia="Times New Roman" w:hAnsi="Times New Roman" w:cs="Times New Roman"/>
          <w:b/>
        </w:rPr>
        <w:t>/</w:t>
      </w:r>
      <w:r w:rsidR="009A0A88" w:rsidRPr="00F10B24">
        <w:rPr>
          <w:rFonts w:ascii="Times New Roman" w:eastAsia="Times New Roman" w:hAnsi="Times New Roman" w:cs="Times New Roman"/>
          <w:b/>
          <w:lang w:val="en-US"/>
        </w:rPr>
        <w:tab/>
        <w:t xml:space="preserve">   </w:t>
      </w:r>
      <w:r w:rsidR="009A0A88" w:rsidRPr="00F10B24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F10B24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F10B24">
        <w:rPr>
          <w:rFonts w:ascii="Times New Roman" w:eastAsia="Times New Roman" w:hAnsi="Times New Roman" w:cs="Times New Roman"/>
          <w:b/>
        </w:rPr>
        <w:t xml:space="preserve"> </w:t>
      </w:r>
      <w:r w:rsidR="00CF39C2" w:rsidRPr="00F10B24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F10B24">
        <w:rPr>
          <w:rFonts w:ascii="Times New Roman" w:eastAsia="Times New Roman" w:hAnsi="Times New Roman" w:cs="Times New Roman"/>
          <w:b/>
        </w:rPr>
        <w:t xml:space="preserve">   </w:t>
      </w:r>
      <w:r w:rsidR="00CB7C09" w:rsidRPr="00F10B24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F10B24">
        <w:rPr>
          <w:rFonts w:ascii="Times New Roman" w:eastAsia="Times New Roman" w:hAnsi="Times New Roman" w:cs="Times New Roman"/>
          <w:b/>
        </w:rPr>
        <w:t xml:space="preserve"> </w:t>
      </w:r>
      <w:r w:rsidR="001A1DA5" w:rsidRPr="00F10B24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F10B24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F10B24">
        <w:rPr>
          <w:rFonts w:ascii="Times New Roman" w:eastAsia="Times New Roman" w:hAnsi="Times New Roman" w:cs="Times New Roman"/>
          <w:b/>
        </w:rPr>
        <w:t xml:space="preserve"> </w:t>
      </w:r>
      <w:r w:rsidR="006322D3" w:rsidRPr="00F10B24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F10B24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F10B24">
        <w:rPr>
          <w:rFonts w:ascii="Times New Roman" w:eastAsia="Times New Roman" w:hAnsi="Times New Roman" w:cs="Times New Roman"/>
          <w:b/>
        </w:rPr>
        <w:t xml:space="preserve"> </w:t>
      </w:r>
      <w:r w:rsidR="003F097D" w:rsidRPr="00F10B24">
        <w:rPr>
          <w:rFonts w:ascii="Times New Roman" w:eastAsia="Times New Roman" w:hAnsi="Times New Roman" w:cs="Times New Roman"/>
          <w:b/>
        </w:rPr>
        <w:t>/Т.Динев/</w:t>
      </w:r>
    </w:p>
    <w:p w:rsidR="00D96703" w:rsidRDefault="00D96703" w:rsidP="00D96703">
      <w:pPr>
        <w:rPr>
          <w:rFonts w:ascii="Times New Roman" w:eastAsia="Times New Roman" w:hAnsi="Times New Roman" w:cs="Times New Roman"/>
        </w:rPr>
      </w:pPr>
    </w:p>
    <w:p w:rsidR="003F097D" w:rsidRPr="00D96703" w:rsidRDefault="00D96703" w:rsidP="00D96703">
      <w:pPr>
        <w:rPr>
          <w:rFonts w:ascii="Times New Roman" w:eastAsia="Times New Roman" w:hAnsi="Times New Roman" w:cs="Times New Roman"/>
          <w:b/>
        </w:rPr>
      </w:pPr>
      <w:r w:rsidRPr="00D96703">
        <w:rPr>
          <w:rFonts w:ascii="Times New Roman" w:eastAsia="Times New Roman" w:hAnsi="Times New Roman" w:cs="Times New Roman"/>
          <w:b/>
        </w:rPr>
        <w:t>Вярно с оригинала:</w:t>
      </w:r>
    </w:p>
    <w:sectPr w:rsidR="003F097D" w:rsidRPr="00D96703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C7" w:rsidRDefault="00BE13C7" w:rsidP="001E098A">
      <w:pPr>
        <w:spacing w:after="0" w:line="240" w:lineRule="auto"/>
      </w:pPr>
      <w:r>
        <w:separator/>
      </w:r>
    </w:p>
  </w:endnote>
  <w:endnote w:type="continuationSeparator" w:id="0">
    <w:p w:rsidR="00BE13C7" w:rsidRDefault="00BE13C7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C7" w:rsidRDefault="00BE13C7" w:rsidP="001E098A">
      <w:pPr>
        <w:spacing w:after="0" w:line="240" w:lineRule="auto"/>
      </w:pPr>
      <w:r>
        <w:separator/>
      </w:r>
    </w:p>
  </w:footnote>
  <w:footnote w:type="continuationSeparator" w:id="0">
    <w:p w:rsidR="00BE13C7" w:rsidRDefault="00BE13C7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21F7D0B"/>
    <w:multiLevelType w:val="multilevel"/>
    <w:tmpl w:val="D05A94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2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3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4"/>
  </w:num>
  <w:num w:numId="5">
    <w:abstractNumId w:val="16"/>
  </w:num>
  <w:num w:numId="6">
    <w:abstractNumId w:val="6"/>
  </w:num>
  <w:num w:numId="7">
    <w:abstractNumId w:val="7"/>
  </w:num>
  <w:num w:numId="8">
    <w:abstractNumId w:val="5"/>
  </w:num>
  <w:num w:numId="9">
    <w:abstractNumId w:val="10"/>
  </w:num>
  <w:num w:numId="10">
    <w:abstractNumId w:val="0"/>
  </w:num>
  <w:num w:numId="11">
    <w:abstractNumId w:val="12"/>
  </w:num>
  <w:num w:numId="12">
    <w:abstractNumId w:val="2"/>
  </w:num>
  <w:num w:numId="13">
    <w:abstractNumId w:val="15"/>
  </w:num>
  <w:num w:numId="14">
    <w:abstractNumId w:val="8"/>
  </w:num>
  <w:num w:numId="15">
    <w:abstractNumId w:val="1"/>
  </w:num>
  <w:num w:numId="16">
    <w:abstractNumId w:val="3"/>
  </w:num>
  <w:num w:numId="17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5EFF"/>
    <w:rsid w:val="00130ECC"/>
    <w:rsid w:val="00132FFC"/>
    <w:rsid w:val="00133AC0"/>
    <w:rsid w:val="00134381"/>
    <w:rsid w:val="0013454F"/>
    <w:rsid w:val="001354E7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D591C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3779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189C"/>
    <w:rsid w:val="00392A76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1F43"/>
    <w:rsid w:val="00423740"/>
    <w:rsid w:val="00426F8B"/>
    <w:rsid w:val="004278B6"/>
    <w:rsid w:val="00427A63"/>
    <w:rsid w:val="004336F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06AA7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2775"/>
    <w:rsid w:val="005D3BC8"/>
    <w:rsid w:val="005D5123"/>
    <w:rsid w:val="005E07A3"/>
    <w:rsid w:val="005E2AA3"/>
    <w:rsid w:val="005E7C98"/>
    <w:rsid w:val="005F111C"/>
    <w:rsid w:val="005F2099"/>
    <w:rsid w:val="005F2B43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2791D"/>
    <w:rsid w:val="0063002E"/>
    <w:rsid w:val="00630C48"/>
    <w:rsid w:val="00631751"/>
    <w:rsid w:val="00631B53"/>
    <w:rsid w:val="006322D3"/>
    <w:rsid w:val="00635A61"/>
    <w:rsid w:val="00637B43"/>
    <w:rsid w:val="00637DEE"/>
    <w:rsid w:val="00643C14"/>
    <w:rsid w:val="006503A7"/>
    <w:rsid w:val="00652012"/>
    <w:rsid w:val="00652074"/>
    <w:rsid w:val="00656199"/>
    <w:rsid w:val="00657B2E"/>
    <w:rsid w:val="00661A6F"/>
    <w:rsid w:val="0066379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579C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27280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41DE"/>
    <w:rsid w:val="007F510D"/>
    <w:rsid w:val="0080045C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3AC8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582C"/>
    <w:rsid w:val="00AE035F"/>
    <w:rsid w:val="00AE05BE"/>
    <w:rsid w:val="00AF1ED3"/>
    <w:rsid w:val="00AF2B8B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34D1"/>
    <w:rsid w:val="00BD4972"/>
    <w:rsid w:val="00BD75CA"/>
    <w:rsid w:val="00BE13C7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34B5"/>
    <w:rsid w:val="00C749CA"/>
    <w:rsid w:val="00C763D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96703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604E"/>
    <w:rsid w:val="00DF7C1F"/>
    <w:rsid w:val="00DF7C7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66B1"/>
    <w:rsid w:val="00E1774A"/>
    <w:rsid w:val="00E20D87"/>
    <w:rsid w:val="00E23DD8"/>
    <w:rsid w:val="00E248E7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0F10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0B24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6D12"/>
    <w:rsid w:val="00F52D1D"/>
    <w:rsid w:val="00F532CE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85A92"/>
    <w:rsid w:val="00F90550"/>
    <w:rsid w:val="00F91FBE"/>
    <w:rsid w:val="00F93A30"/>
    <w:rsid w:val="00F93E5C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10FBF-C97B-407F-9EDD-A5376903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1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2026-02-26T08:12:00Z</cp:lastPrinted>
  <dcterms:created xsi:type="dcterms:W3CDTF">2017-11-07T12:11:00Z</dcterms:created>
  <dcterms:modified xsi:type="dcterms:W3CDTF">2026-09-14T06:25:00Z</dcterms:modified>
</cp:coreProperties>
</file>