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D2198A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D2198A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D2198A">
        <w:rPr>
          <w:rFonts w:ascii="Times New Roman" w:eastAsia="Times New Roman" w:hAnsi="Times New Roman" w:cs="Times New Roman"/>
          <w:b/>
        </w:rPr>
        <w:tab/>
      </w:r>
      <w:r w:rsidRPr="00D2198A">
        <w:rPr>
          <w:rFonts w:ascii="Times New Roman" w:eastAsia="Times New Roman" w:hAnsi="Times New Roman" w:cs="Times New Roman"/>
          <w:b/>
        </w:rPr>
        <w:tab/>
      </w:r>
      <w:r w:rsidR="009F0691" w:rsidRPr="00D2198A">
        <w:rPr>
          <w:rFonts w:ascii="Times New Roman" w:eastAsia="Times New Roman" w:hAnsi="Times New Roman" w:cs="Times New Roman"/>
          <w:b/>
        </w:rPr>
        <w:tab/>
      </w:r>
      <w:r w:rsidR="009F0691" w:rsidRPr="00D2198A">
        <w:rPr>
          <w:rFonts w:ascii="Times New Roman" w:eastAsia="Times New Roman" w:hAnsi="Times New Roman" w:cs="Times New Roman"/>
          <w:b/>
        </w:rPr>
        <w:tab/>
      </w:r>
      <w:r w:rsidR="009F0691" w:rsidRPr="00D2198A">
        <w:rPr>
          <w:rFonts w:ascii="Times New Roman" w:eastAsia="Times New Roman" w:hAnsi="Times New Roman" w:cs="Times New Roman"/>
          <w:b/>
        </w:rPr>
        <w:tab/>
      </w:r>
      <w:r w:rsidR="009F0691" w:rsidRPr="00D2198A">
        <w:rPr>
          <w:rFonts w:ascii="Times New Roman" w:eastAsia="Times New Roman" w:hAnsi="Times New Roman" w:cs="Times New Roman"/>
          <w:b/>
        </w:rPr>
        <w:tab/>
      </w:r>
      <w:r w:rsidR="009F0691" w:rsidRPr="00D2198A">
        <w:rPr>
          <w:rFonts w:ascii="Times New Roman" w:eastAsia="Times New Roman" w:hAnsi="Times New Roman" w:cs="Times New Roman"/>
          <w:b/>
        </w:rPr>
        <w:tab/>
      </w:r>
      <w:r w:rsidR="00D87A68">
        <w:rPr>
          <w:rFonts w:ascii="Times New Roman" w:eastAsia="Times New Roman" w:hAnsi="Times New Roman" w:cs="Times New Roman"/>
          <w:b/>
        </w:rPr>
        <w:t>Препис:</w:t>
      </w:r>
    </w:p>
    <w:p w:rsidR="00F90550" w:rsidRPr="00D2198A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D2198A">
        <w:rPr>
          <w:rFonts w:ascii="Times New Roman" w:eastAsia="Times New Roman" w:hAnsi="Times New Roman" w:cs="Times New Roman"/>
          <w:b/>
        </w:rPr>
        <w:t>ПРОТОКОЛ № 2</w:t>
      </w:r>
      <w:r w:rsidR="00E0441E" w:rsidRPr="00D2198A">
        <w:rPr>
          <w:rFonts w:ascii="Times New Roman" w:eastAsia="Times New Roman" w:hAnsi="Times New Roman" w:cs="Times New Roman"/>
          <w:b/>
        </w:rPr>
        <w:t>4</w:t>
      </w:r>
    </w:p>
    <w:p w:rsidR="008345B5" w:rsidRPr="00D2198A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D2198A">
        <w:rPr>
          <w:rFonts w:ascii="Times New Roman" w:eastAsia="Times New Roman" w:hAnsi="Times New Roman" w:cs="Times New Roman"/>
          <w:b/>
        </w:rPr>
        <w:t>от 2</w:t>
      </w:r>
      <w:r w:rsidR="00E0441E" w:rsidRPr="00D2198A">
        <w:rPr>
          <w:rFonts w:ascii="Times New Roman" w:eastAsia="Times New Roman" w:hAnsi="Times New Roman" w:cs="Times New Roman"/>
          <w:b/>
        </w:rPr>
        <w:t>9</w:t>
      </w:r>
      <w:r w:rsidR="00F90550" w:rsidRPr="00D2198A">
        <w:rPr>
          <w:rFonts w:ascii="Times New Roman" w:eastAsia="Times New Roman" w:hAnsi="Times New Roman" w:cs="Times New Roman"/>
          <w:b/>
        </w:rPr>
        <w:t>.</w:t>
      </w:r>
      <w:r w:rsidR="00384009" w:rsidRPr="00D2198A">
        <w:rPr>
          <w:rFonts w:ascii="Times New Roman" w:eastAsia="Times New Roman" w:hAnsi="Times New Roman" w:cs="Times New Roman"/>
          <w:b/>
        </w:rPr>
        <w:t>0</w:t>
      </w:r>
      <w:r w:rsidR="00E0441E" w:rsidRPr="00D2198A">
        <w:rPr>
          <w:rFonts w:ascii="Times New Roman" w:eastAsia="Times New Roman" w:hAnsi="Times New Roman" w:cs="Times New Roman"/>
          <w:b/>
        </w:rPr>
        <w:t>4</w:t>
      </w:r>
      <w:r w:rsidR="00F90550" w:rsidRPr="00D2198A">
        <w:rPr>
          <w:rFonts w:ascii="Times New Roman" w:eastAsia="Times New Roman" w:hAnsi="Times New Roman" w:cs="Times New Roman"/>
          <w:b/>
        </w:rPr>
        <w:t>.202</w:t>
      </w:r>
      <w:r w:rsidR="00384009" w:rsidRPr="00D2198A">
        <w:rPr>
          <w:rFonts w:ascii="Times New Roman" w:eastAsia="Times New Roman" w:hAnsi="Times New Roman" w:cs="Times New Roman"/>
          <w:b/>
        </w:rPr>
        <w:t>6</w:t>
      </w:r>
      <w:r w:rsidR="00F90550" w:rsidRPr="00D2198A">
        <w:rPr>
          <w:rFonts w:ascii="Times New Roman" w:eastAsia="Times New Roman" w:hAnsi="Times New Roman" w:cs="Times New Roman"/>
          <w:b/>
        </w:rPr>
        <w:t xml:space="preserve"> г.</w:t>
      </w:r>
    </w:p>
    <w:p w:rsidR="004C6C0E" w:rsidRPr="00D2198A" w:rsidRDefault="004C6C0E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384009" w:rsidRPr="00D2198A" w:rsidRDefault="00E0441E" w:rsidP="004C6C0E">
      <w:pPr>
        <w:pBdr>
          <w:top w:val="threeDEmboss" w:sz="24" w:space="1" w:color="auto"/>
          <w:bottom w:val="threeDEmboss" w:sz="24" w:space="0" w:color="auto"/>
        </w:pBdr>
        <w:shd w:val="clear" w:color="auto" w:fill="E0E0E0"/>
        <w:tabs>
          <w:tab w:val="left" w:pos="64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D2198A">
        <w:rPr>
          <w:rFonts w:ascii="Times New Roman" w:eastAsia="Times New Roman" w:hAnsi="Times New Roman" w:cs="Times New Roman"/>
          <w:b/>
        </w:rPr>
        <w:t>ОДОБРЯВАНЕ НА РАЗЧЕТ ЗА КАПИТАЛОВИ РАЗХОДИ ЗА 2026 Г.</w:t>
      </w:r>
      <w:r w:rsidR="00DB3661" w:rsidRPr="00D2198A">
        <w:rPr>
          <w:rFonts w:ascii="Times New Roman" w:eastAsia="Calibri" w:hAnsi="Times New Roman" w:cs="Times New Roman"/>
          <w:b/>
        </w:rPr>
        <w:tab/>
      </w:r>
    </w:p>
    <w:p w:rsidR="004C6C0E" w:rsidRPr="00D2198A" w:rsidRDefault="00384009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D2198A">
        <w:rPr>
          <w:rFonts w:ascii="Times New Roman" w:eastAsia="Calibri" w:hAnsi="Times New Roman" w:cs="Times New Roman"/>
          <w:b/>
        </w:rPr>
        <w:tab/>
      </w:r>
    </w:p>
    <w:p w:rsidR="00A30340" w:rsidRPr="00D2198A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D2198A">
        <w:rPr>
          <w:rFonts w:ascii="Times New Roman" w:eastAsia="Calibri" w:hAnsi="Times New Roman" w:cs="Times New Roman"/>
          <w:b/>
        </w:rPr>
        <w:tab/>
      </w:r>
      <w:r w:rsidR="00DB0BFC" w:rsidRPr="00D2198A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D2198A">
        <w:rPr>
          <w:rFonts w:ascii="Times New Roman" w:eastAsia="Calibri" w:hAnsi="Times New Roman" w:cs="Times New Roman"/>
          <w:b/>
        </w:rPr>
        <w:t>2</w:t>
      </w:r>
      <w:r w:rsidR="00421F43" w:rsidRPr="00D2198A">
        <w:rPr>
          <w:rFonts w:ascii="Times New Roman" w:eastAsia="Calibri" w:hAnsi="Times New Roman" w:cs="Times New Roman"/>
          <w:b/>
        </w:rPr>
        <w:t>2</w:t>
      </w:r>
      <w:r w:rsidR="00E0441E" w:rsidRPr="00D2198A">
        <w:rPr>
          <w:rFonts w:ascii="Times New Roman" w:eastAsia="Calibri" w:hAnsi="Times New Roman" w:cs="Times New Roman"/>
          <w:b/>
        </w:rPr>
        <w:t>5</w:t>
      </w:r>
    </w:p>
    <w:p w:rsidR="00F85062" w:rsidRPr="00D2198A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F85062" w:rsidRPr="00D2198A" w:rsidRDefault="00E0441E" w:rsidP="00F850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bg-BG"/>
        </w:rPr>
      </w:pPr>
      <w:r w:rsidRPr="00D2198A">
        <w:rPr>
          <w:rFonts w:ascii="Times New Roman" w:eastAsia="Times New Roman" w:hAnsi="Times New Roman" w:cs="Times New Roman"/>
          <w:b/>
          <w:lang w:val="en-US" w:eastAsia="bg-BG"/>
        </w:rPr>
        <w:t>На основание чл.21, ал.</w:t>
      </w:r>
      <w:r w:rsidRPr="00D2198A">
        <w:rPr>
          <w:rFonts w:ascii="Times New Roman" w:eastAsia="Times New Roman" w:hAnsi="Times New Roman" w:cs="Times New Roman"/>
          <w:b/>
          <w:lang w:val="ru-RU" w:eastAsia="bg-BG"/>
        </w:rPr>
        <w:t>1, т.6</w:t>
      </w:r>
      <w:r w:rsidRPr="00D2198A">
        <w:rPr>
          <w:rFonts w:ascii="Times New Roman" w:eastAsia="Times New Roman" w:hAnsi="Times New Roman" w:cs="Times New Roman"/>
          <w:b/>
          <w:lang w:val="en-US" w:eastAsia="bg-BG"/>
        </w:rPr>
        <w:t>, във връзка с чл.27, ал.4 и ал.5 от ЗМСМА, чл.94, ал.</w:t>
      </w:r>
      <w:r w:rsidRPr="00D2198A">
        <w:rPr>
          <w:rFonts w:ascii="Times New Roman" w:eastAsia="Times New Roman" w:hAnsi="Times New Roman" w:cs="Times New Roman"/>
          <w:b/>
          <w:lang w:eastAsia="bg-BG"/>
        </w:rPr>
        <w:t>4</w:t>
      </w:r>
      <w:r w:rsidRPr="00D2198A">
        <w:rPr>
          <w:rFonts w:ascii="Times New Roman" w:eastAsia="Times New Roman" w:hAnsi="Times New Roman" w:cs="Times New Roman"/>
          <w:b/>
          <w:lang w:val="en-US" w:eastAsia="bg-BG"/>
        </w:rPr>
        <w:t xml:space="preserve"> от Закона за публичните финанси, във връзка с разпоредбите на </w:t>
      </w:r>
      <w:r w:rsidRPr="00D2198A">
        <w:rPr>
          <w:rFonts w:ascii="Times New Roman" w:eastAsia="Times New Roman" w:hAnsi="Times New Roman" w:cs="Times New Roman"/>
          <w:b/>
          <w:lang w:eastAsia="bg-BG"/>
        </w:rPr>
        <w:t xml:space="preserve">чл.4а, ал.2 и ал.3 от Закона за изменение и допълнение на Закона за събирането на приходи и извършването на разходи през 2026 г. до приемането на </w:t>
      </w:r>
      <w:r w:rsidRPr="00D2198A">
        <w:rPr>
          <w:rFonts w:ascii="Times New Roman" w:eastAsia="Times New Roman" w:hAnsi="Times New Roman" w:cs="Times New Roman"/>
          <w:b/>
          <w:lang w:val="en-US" w:eastAsia="bg-BG"/>
        </w:rPr>
        <w:t>Закона за държавния бюджет на РБ за 20</w:t>
      </w:r>
      <w:r w:rsidRPr="00D2198A">
        <w:rPr>
          <w:rFonts w:ascii="Times New Roman" w:eastAsia="Times New Roman" w:hAnsi="Times New Roman" w:cs="Times New Roman"/>
          <w:b/>
          <w:lang w:eastAsia="bg-BG"/>
        </w:rPr>
        <w:t>26</w:t>
      </w:r>
      <w:r w:rsidRPr="00D2198A">
        <w:rPr>
          <w:rFonts w:ascii="Times New Roman" w:eastAsia="Times New Roman" w:hAnsi="Times New Roman" w:cs="Times New Roman"/>
          <w:b/>
          <w:lang w:val="en-US" w:eastAsia="bg-BG"/>
        </w:rPr>
        <w:t xml:space="preserve"> г.</w:t>
      </w:r>
      <w:r w:rsidRPr="00D2198A">
        <w:rPr>
          <w:rFonts w:ascii="Times New Roman" w:eastAsia="Times New Roman" w:hAnsi="Times New Roman" w:cs="Times New Roman"/>
          <w:b/>
          <w:lang w:eastAsia="bg-BG"/>
        </w:rPr>
        <w:t xml:space="preserve"> и</w:t>
      </w:r>
      <w:r w:rsidRPr="00D2198A">
        <w:rPr>
          <w:rFonts w:ascii="Times New Roman" w:eastAsia="Times New Roman" w:hAnsi="Times New Roman" w:cs="Times New Roman"/>
          <w:b/>
          <w:lang w:val="en-US" w:eastAsia="bg-BG"/>
        </w:rPr>
        <w:t xml:space="preserve"> във връзка </w:t>
      </w:r>
      <w:r w:rsidRPr="00D2198A">
        <w:rPr>
          <w:rFonts w:ascii="Times New Roman" w:eastAsia="Times New Roman" w:hAnsi="Times New Roman" w:cs="Times New Roman"/>
          <w:b/>
          <w:lang w:eastAsia="bg-BG"/>
        </w:rPr>
        <w:t xml:space="preserve">с писмо № ФО-4/03.04.2026 г. на Министерство на финансите, </w:t>
      </w:r>
      <w:r w:rsidRPr="00D2198A">
        <w:rPr>
          <w:rFonts w:ascii="Times New Roman" w:eastAsia="Times New Roman" w:hAnsi="Times New Roman" w:cs="Times New Roman"/>
          <w:b/>
          <w:lang w:val="en-US" w:eastAsia="bg-BG"/>
        </w:rPr>
        <w:t>Общински съвет - Опан</w:t>
      </w:r>
      <w:r w:rsidR="00F85062" w:rsidRPr="00D2198A">
        <w:rPr>
          <w:rFonts w:ascii="Times New Roman" w:eastAsia="Times New Roman" w:hAnsi="Times New Roman" w:cs="Times New Roman"/>
          <w:b/>
          <w:lang w:eastAsia="bg-BG"/>
        </w:rPr>
        <w:t xml:space="preserve"> реши:</w:t>
      </w:r>
    </w:p>
    <w:p w:rsidR="00F85062" w:rsidRPr="00D2198A" w:rsidRDefault="00F85062" w:rsidP="00F850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bg-BG"/>
        </w:rPr>
      </w:pPr>
    </w:p>
    <w:p w:rsidR="00E0441E" w:rsidRPr="00D2198A" w:rsidRDefault="00E0441E" w:rsidP="0001004E">
      <w:pPr>
        <w:widowControl w:val="0"/>
        <w:tabs>
          <w:tab w:val="left" w:pos="3883"/>
        </w:tabs>
        <w:spacing w:after="0" w:line="302" w:lineRule="exact"/>
        <w:jc w:val="both"/>
        <w:rPr>
          <w:rFonts w:ascii="Times New Roman" w:hAnsi="Times New Roman" w:cs="Times New Roman"/>
          <w:b/>
          <w:bCs/>
        </w:rPr>
      </w:pPr>
    </w:p>
    <w:p w:rsidR="00E0441E" w:rsidRPr="00D2198A" w:rsidRDefault="00E0441E" w:rsidP="00E0441E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Приема програма за капиталовите разходи на община Опан за 2026 г. в размер на 2 344 328 €, съгласно Приложение № 1.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1.1.</w:t>
      </w:r>
      <w:r w:rsidRPr="00D2198A">
        <w:rPr>
          <w:rFonts w:ascii="Times New Roman" w:eastAsia="Times New Roman" w:hAnsi="Times New Roman" w:cs="Times New Roman"/>
        </w:rPr>
        <w:tab/>
        <w:t>Обекти, които ще се финансират чрез целева субсидия за капиталови разходи на обща стойност 465 327 €, в т.ч. от целева субсидия за капиталови разходи за 2026 г. 465 327 €, както следва: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„Основен ремонт и рехабилитация на улица в с.Бял извор, общ.Опан с местонахождение от о.т. 102, о.т.103, о.т.112 до о.т.146 по плана на село Бял извор, община Опан, област Стара Загора“ в размер на 400 000 €;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„Доставка на два броя електромобили, кат.N1 за нуждите на Домашен социален патронаж с.Опан“ в размер на 60 000 €;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„Доставка и инсталиране на зарядн</w:t>
      </w:r>
      <w:r w:rsidR="00117581">
        <w:rPr>
          <w:rFonts w:ascii="Times New Roman" w:eastAsia="Times New Roman" w:hAnsi="Times New Roman" w:cs="Times New Roman"/>
        </w:rPr>
        <w:t>и</w:t>
      </w:r>
      <w:r w:rsidRPr="00D2198A">
        <w:rPr>
          <w:rFonts w:ascii="Times New Roman" w:eastAsia="Times New Roman" w:hAnsi="Times New Roman" w:cs="Times New Roman"/>
        </w:rPr>
        <w:t xml:space="preserve"> станци</w:t>
      </w:r>
      <w:r w:rsidR="00117581">
        <w:rPr>
          <w:rFonts w:ascii="Times New Roman" w:eastAsia="Times New Roman" w:hAnsi="Times New Roman" w:cs="Times New Roman"/>
        </w:rPr>
        <w:t>и</w:t>
      </w:r>
      <w:bookmarkStart w:id="1" w:name="_GoBack"/>
      <w:bookmarkEnd w:id="1"/>
      <w:r w:rsidRPr="00D2198A">
        <w:rPr>
          <w:rFonts w:ascii="Times New Roman" w:eastAsia="Times New Roman" w:hAnsi="Times New Roman" w:cs="Times New Roman"/>
        </w:rPr>
        <w:t xml:space="preserve"> за електромобилите на Община Опан“ в размер на 5 327 €.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1.2.</w:t>
      </w:r>
      <w:r w:rsidRPr="00D2198A">
        <w:rPr>
          <w:rFonts w:ascii="Times New Roman" w:eastAsia="Times New Roman" w:hAnsi="Times New Roman" w:cs="Times New Roman"/>
        </w:rPr>
        <w:tab/>
        <w:t>Обекти, които ще се финансират чрез остатък от целева субсидия за капиталови разходи за 2025 г. на обща стойност 83 152 €, както следва: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„Основен ремонт и проектиране на тротоари на път I-5 в с.Тракия, община Опан, с.Тракия“ в размер на 45 000 €;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„Основен ремонт и проектиране на тротоари  на път IV-53476 в с.Княжевско, с.Княжевско“ в размер на 38 152 €;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1.3.</w:t>
      </w:r>
      <w:r w:rsidRPr="00D2198A">
        <w:rPr>
          <w:rFonts w:ascii="Times New Roman" w:eastAsia="Times New Roman" w:hAnsi="Times New Roman" w:cs="Times New Roman"/>
        </w:rPr>
        <w:tab/>
        <w:t>Обекти, които ще се финансират чрез остатък от 2024 г. за целеви трансфер от Министерство на регионалното развитие и благоустройството, на обща стойност 61 986 €, в т.ч.: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„Реконструкция и подмяна на част от ВВМ с. Бял извор, община Опан - I етап, с. Бял извор“ в размер на 30 476 €;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„Реконструкция и подмяна на част от ВВМ с. Средец, община Опан - I етап, с.Средец“ в размер на 31 510 €;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1.4.</w:t>
      </w:r>
      <w:r w:rsidRPr="00D2198A">
        <w:rPr>
          <w:rFonts w:ascii="Times New Roman" w:eastAsia="Times New Roman" w:hAnsi="Times New Roman" w:cs="Times New Roman"/>
        </w:rPr>
        <w:tab/>
        <w:t>Обекти, които ще се финансират чрез целеви трансфер от Министерство на регионалното развитие и благоустройството за 2026 г., чрез Българската банка за развитие на обща стойност 1 350 206 €, в т.ч.: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„Реконструкция и подмяна на част от ВВМ с. Бял извор, община Опан - I етап, с. Бял извор“ в размер на 581 786 €;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„Реконструкция и подмяна на част от ВВМ с. Средец, община Опан - I етап, с.Средец“ в размер на 596 543 €;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„Рехабилитация на път SZR2112/III-503, Опан - Симеоновград - Столетово от км 0+000 до км 1+000, община Опан, обл.Стара Загора, с.Столетово“ в размер на 171 877 €;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1.5.</w:t>
      </w:r>
      <w:r w:rsidRPr="00D2198A">
        <w:rPr>
          <w:rFonts w:ascii="Times New Roman" w:eastAsia="Times New Roman" w:hAnsi="Times New Roman" w:cs="Times New Roman"/>
        </w:rPr>
        <w:tab/>
        <w:t>Обекти, които ще се финансират чрез §40-00 „Постъпления от продажба на общински нефинансови активи” на обща стойност 24 215 €, в т.ч.: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lastRenderedPageBreak/>
        <w:t>Разпределение на средства от §40-00 "Постъпления от продажба на нефинансови активи", които ще се използват за финансиране на изграждането, и за основен ремонт на социална и техническа инфраструктура, в т.ч. за: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„Почистване на дерета на територията на община Опан“ в размер на 24 215 €;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1.6.</w:t>
      </w:r>
      <w:r w:rsidRPr="00D2198A">
        <w:rPr>
          <w:rFonts w:ascii="Times New Roman" w:eastAsia="Times New Roman" w:hAnsi="Times New Roman" w:cs="Times New Roman"/>
        </w:rPr>
        <w:tab/>
        <w:t>Обекти, които ще се финансират със собствени бюджетни средства, на обща стойност 243 685 €, в т.ч.: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„Реконструкция и подмяна на част от ВВМ с. Бял извор, община Опан - I етап, с. Бял извор“ в размер на 120 000 €;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„Реконструкция и подмяна на част от ВВМ с. Средец, община Опан - I етап, с.Средец“ в размер на 120 000 €;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„Придобиване на допълнителни модули към програмен продукт Акстър - е-Връчване, RegiX и е-Плащания“ в размер на 2 300 €;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„Почистване на дерета на територията на община Опан“ в размер на 1 385 €;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1.7.</w:t>
      </w:r>
      <w:r w:rsidRPr="00D2198A">
        <w:rPr>
          <w:rFonts w:ascii="Times New Roman" w:eastAsia="Times New Roman" w:hAnsi="Times New Roman" w:cs="Times New Roman"/>
        </w:rPr>
        <w:tab/>
        <w:t>Обекти, които ще се финансират чрез Сметки за средства от ЕС - по Процедура чрез директно предоставяне на средства на конкретни крайни получатели BG-RRP-1.015 „Училищна STEM среда“ на обща стойност 66 580 €, в т.ч.: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Разпределение на средства от §63-01 „Трансфери между сметки за средствата от Европейския съюз (нето)", които ще се използват за финансиране на изграждането, и за основен ремонт на социална и техническа инфраструктура, в т.ч. за: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„Концепция за изграждане на училищна STEM среда в СУ "Христо Ботев“ в размер на 66 580 €;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1.8.</w:t>
      </w:r>
      <w:r w:rsidRPr="00D2198A">
        <w:rPr>
          <w:rFonts w:ascii="Times New Roman" w:eastAsia="Times New Roman" w:hAnsi="Times New Roman" w:cs="Times New Roman"/>
        </w:rPr>
        <w:tab/>
        <w:t>Обекти, които ще се финансират чрез Сметки за средства от ЕС - по Механизма за възстановяване и устойчивост на обща стойност 49 177 €, в т.ч.: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Разпределение на средства от §63-01 „Трансфери между сметки за средствата от Европейския съюз (нето)", които ще се използват за финансиране на изграждането, и за основен ремонт на социална и техническа инфраструктура, в т.ч. за: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„Доставка и инсталиране на зарядна станция по Механизма за възстановяване и устойчивост, с.Опан“ в размер на 2 792 €;</w:t>
      </w:r>
    </w:p>
    <w:p w:rsidR="00E0441E" w:rsidRPr="00D2198A" w:rsidRDefault="00E0441E" w:rsidP="00E044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198A">
        <w:rPr>
          <w:rFonts w:ascii="Times New Roman" w:eastAsia="Times New Roman" w:hAnsi="Times New Roman" w:cs="Times New Roman"/>
        </w:rPr>
        <w:t>Обект „Доставка на електромобил по Механизма за възстановяване и устойчивост, с.Опан“ в размер на 46 385 €;</w:t>
      </w:r>
    </w:p>
    <w:p w:rsidR="00145322" w:rsidRPr="00D2198A" w:rsidRDefault="00145322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2198A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2198A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778ED" w:rsidRPr="00D2198A" w:rsidRDefault="00F778ED" w:rsidP="00F778E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61530C">
        <w:rPr>
          <w:rFonts w:ascii="Times New Roman" w:eastAsia="Times New Roman" w:hAnsi="Times New Roman" w:cs="Times New Roman"/>
        </w:rPr>
        <w:t>С 10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Бонев, Емилиян Цонев Тотев, Златина Димова Иванова, Николай Божидаров Русенов, Тинка Пенева Величкова, Янко Гочев Петков и приеха решението.</w:t>
      </w:r>
    </w:p>
    <w:p w:rsidR="00E0441E" w:rsidRPr="00D2198A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2198A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D2198A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87A68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D2198A">
        <w:rPr>
          <w:rFonts w:ascii="Times New Roman" w:eastAsia="Times New Roman" w:hAnsi="Times New Roman" w:cs="Times New Roman"/>
          <w:b/>
        </w:rPr>
        <w:t>ПРОТОКОЛИСТ: _____</w:t>
      </w:r>
      <w:r w:rsidR="00D87A68">
        <w:rPr>
          <w:rFonts w:ascii="Times New Roman" w:eastAsia="Times New Roman" w:hAnsi="Times New Roman" w:cs="Times New Roman"/>
          <w:b/>
        </w:rPr>
        <w:t>п</w:t>
      </w:r>
      <w:r w:rsidR="009A0A88" w:rsidRPr="00D2198A">
        <w:rPr>
          <w:rFonts w:ascii="Times New Roman" w:eastAsia="Times New Roman" w:hAnsi="Times New Roman" w:cs="Times New Roman"/>
          <w:b/>
        </w:rPr>
        <w:t>_</w:t>
      </w:r>
      <w:r w:rsidR="00301803" w:rsidRPr="00D2198A">
        <w:rPr>
          <w:rFonts w:ascii="Times New Roman" w:eastAsia="Times New Roman" w:hAnsi="Times New Roman" w:cs="Times New Roman"/>
          <w:b/>
        </w:rPr>
        <w:t>_</w:t>
      </w:r>
      <w:r w:rsidR="006E57E9" w:rsidRPr="00D2198A">
        <w:rPr>
          <w:rFonts w:ascii="Times New Roman" w:eastAsia="Times New Roman" w:hAnsi="Times New Roman" w:cs="Times New Roman"/>
          <w:b/>
        </w:rPr>
        <w:t>___</w:t>
      </w:r>
      <w:r w:rsidR="009A0A88" w:rsidRPr="00D2198A">
        <w:rPr>
          <w:rFonts w:ascii="Times New Roman" w:eastAsia="Times New Roman" w:hAnsi="Times New Roman" w:cs="Times New Roman"/>
          <w:b/>
        </w:rPr>
        <w:t xml:space="preserve">  </w:t>
      </w:r>
      <w:r w:rsidR="00CF39C2" w:rsidRPr="00D2198A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D2198A">
        <w:rPr>
          <w:rFonts w:ascii="Times New Roman" w:eastAsia="Times New Roman" w:hAnsi="Times New Roman" w:cs="Times New Roman"/>
          <w:b/>
        </w:rPr>
        <w:t xml:space="preserve">   </w:t>
      </w:r>
      <w:r w:rsidR="003F097D" w:rsidRPr="00D2198A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D2198A">
        <w:rPr>
          <w:rFonts w:ascii="Times New Roman" w:eastAsia="Times New Roman" w:hAnsi="Times New Roman" w:cs="Times New Roman"/>
          <w:b/>
        </w:rPr>
        <w:t>ПРЕДСЕДАТЕЛ ОбС Опан_____</w:t>
      </w:r>
      <w:r w:rsidR="00D87A68">
        <w:rPr>
          <w:rFonts w:ascii="Times New Roman" w:eastAsia="Times New Roman" w:hAnsi="Times New Roman" w:cs="Times New Roman"/>
          <w:b/>
        </w:rPr>
        <w:t>п</w:t>
      </w:r>
      <w:r w:rsidR="00B61434" w:rsidRPr="00D2198A">
        <w:rPr>
          <w:rFonts w:ascii="Times New Roman" w:eastAsia="Times New Roman" w:hAnsi="Times New Roman" w:cs="Times New Roman"/>
          <w:b/>
        </w:rPr>
        <w:t>_</w:t>
      </w:r>
      <w:r w:rsidR="005C65CD" w:rsidRPr="00D2198A">
        <w:rPr>
          <w:rFonts w:ascii="Times New Roman" w:eastAsia="Times New Roman" w:hAnsi="Times New Roman" w:cs="Times New Roman"/>
          <w:b/>
        </w:rPr>
        <w:t>____</w:t>
      </w:r>
      <w:r w:rsidR="00B61434" w:rsidRPr="00D2198A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D2198A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D2198A">
        <w:rPr>
          <w:rFonts w:ascii="Times New Roman" w:eastAsia="Times New Roman" w:hAnsi="Times New Roman" w:cs="Times New Roman"/>
          <w:b/>
        </w:rPr>
        <w:t>/</w:t>
      </w:r>
      <w:r w:rsidR="000D56AF" w:rsidRPr="00D2198A">
        <w:rPr>
          <w:rFonts w:ascii="Times New Roman" w:eastAsia="Times New Roman" w:hAnsi="Times New Roman" w:cs="Times New Roman"/>
          <w:b/>
        </w:rPr>
        <w:t>М.Делийска</w:t>
      </w:r>
      <w:r w:rsidR="00B61434" w:rsidRPr="00D2198A">
        <w:rPr>
          <w:rFonts w:ascii="Times New Roman" w:eastAsia="Times New Roman" w:hAnsi="Times New Roman" w:cs="Times New Roman"/>
          <w:b/>
        </w:rPr>
        <w:t>/</w:t>
      </w:r>
      <w:r w:rsidR="009A0A88" w:rsidRPr="00D2198A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D2198A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D2198A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D2198A">
        <w:rPr>
          <w:rFonts w:ascii="Times New Roman" w:eastAsia="Times New Roman" w:hAnsi="Times New Roman" w:cs="Times New Roman"/>
          <w:b/>
        </w:rPr>
        <w:t xml:space="preserve"> </w:t>
      </w:r>
      <w:r w:rsidR="00CF39C2" w:rsidRPr="00D2198A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D2198A">
        <w:rPr>
          <w:rFonts w:ascii="Times New Roman" w:eastAsia="Times New Roman" w:hAnsi="Times New Roman" w:cs="Times New Roman"/>
          <w:b/>
        </w:rPr>
        <w:t xml:space="preserve">   </w:t>
      </w:r>
      <w:r w:rsidR="00CB7C09" w:rsidRPr="00D2198A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D2198A">
        <w:rPr>
          <w:rFonts w:ascii="Times New Roman" w:eastAsia="Times New Roman" w:hAnsi="Times New Roman" w:cs="Times New Roman"/>
          <w:b/>
        </w:rPr>
        <w:t xml:space="preserve"> </w:t>
      </w:r>
      <w:r w:rsidR="001A1DA5" w:rsidRPr="00D2198A">
        <w:rPr>
          <w:rFonts w:ascii="Times New Roman" w:eastAsia="Times New Roman" w:hAnsi="Times New Roman" w:cs="Times New Roman"/>
          <w:b/>
        </w:rPr>
        <w:tab/>
      </w:r>
      <w:r w:rsidR="001A1DA5" w:rsidRPr="0037767B">
        <w:rPr>
          <w:rFonts w:ascii="Times New Roman" w:eastAsia="Times New Roman" w:hAnsi="Times New Roman" w:cs="Times New Roman"/>
          <w:b/>
        </w:rPr>
        <w:t xml:space="preserve">  </w:t>
      </w:r>
      <w:r w:rsidR="00DF5141" w:rsidRPr="0037767B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37767B">
        <w:rPr>
          <w:rFonts w:ascii="Times New Roman" w:eastAsia="Times New Roman" w:hAnsi="Times New Roman" w:cs="Times New Roman"/>
          <w:b/>
        </w:rPr>
        <w:t xml:space="preserve"> </w:t>
      </w:r>
      <w:r w:rsidR="006322D3" w:rsidRPr="0037767B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37767B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37767B">
        <w:rPr>
          <w:rFonts w:ascii="Times New Roman" w:eastAsia="Times New Roman" w:hAnsi="Times New Roman" w:cs="Times New Roman"/>
          <w:b/>
        </w:rPr>
        <w:t xml:space="preserve"> </w:t>
      </w:r>
      <w:r w:rsidR="003F097D" w:rsidRPr="0037767B">
        <w:rPr>
          <w:rFonts w:ascii="Times New Roman" w:eastAsia="Times New Roman" w:hAnsi="Times New Roman" w:cs="Times New Roman"/>
          <w:b/>
        </w:rPr>
        <w:t>/Т.Динев/</w:t>
      </w:r>
    </w:p>
    <w:p w:rsidR="00D87A68" w:rsidRDefault="00D87A68" w:rsidP="00D87A68">
      <w:pPr>
        <w:rPr>
          <w:rFonts w:ascii="Times New Roman" w:eastAsia="Times New Roman" w:hAnsi="Times New Roman" w:cs="Times New Roman"/>
        </w:rPr>
      </w:pPr>
    </w:p>
    <w:p w:rsidR="003F097D" w:rsidRPr="00D87A68" w:rsidRDefault="00D87A68" w:rsidP="00D87A68">
      <w:pPr>
        <w:rPr>
          <w:rFonts w:ascii="Times New Roman" w:eastAsia="Times New Roman" w:hAnsi="Times New Roman" w:cs="Times New Roman"/>
          <w:b/>
        </w:rPr>
      </w:pPr>
      <w:r w:rsidRPr="00D87A68">
        <w:rPr>
          <w:rFonts w:ascii="Times New Roman" w:eastAsia="Times New Roman" w:hAnsi="Times New Roman" w:cs="Times New Roman"/>
          <w:b/>
        </w:rPr>
        <w:t>Вярно с оригинала:</w:t>
      </w:r>
    </w:p>
    <w:sectPr w:rsidR="003F097D" w:rsidRPr="00D87A68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925" w:rsidRDefault="00794925" w:rsidP="001E098A">
      <w:pPr>
        <w:spacing w:after="0" w:line="240" w:lineRule="auto"/>
      </w:pPr>
      <w:r>
        <w:separator/>
      </w:r>
    </w:p>
  </w:endnote>
  <w:endnote w:type="continuationSeparator" w:id="0">
    <w:p w:rsidR="00794925" w:rsidRDefault="00794925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925" w:rsidRDefault="00794925" w:rsidP="001E098A">
      <w:pPr>
        <w:spacing w:after="0" w:line="240" w:lineRule="auto"/>
      </w:pPr>
      <w:r>
        <w:separator/>
      </w:r>
    </w:p>
  </w:footnote>
  <w:footnote w:type="continuationSeparator" w:id="0">
    <w:p w:rsidR="00794925" w:rsidRDefault="00794925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17581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30B1"/>
    <w:rsid w:val="002258CE"/>
    <w:rsid w:val="00226220"/>
    <w:rsid w:val="0023081C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74924"/>
    <w:rsid w:val="002753C3"/>
    <w:rsid w:val="00276D2E"/>
    <w:rsid w:val="002828CB"/>
    <w:rsid w:val="00283EA2"/>
    <w:rsid w:val="00284341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7C8D"/>
    <w:rsid w:val="002F1AA4"/>
    <w:rsid w:val="002F23FF"/>
    <w:rsid w:val="002F4500"/>
    <w:rsid w:val="002F6587"/>
    <w:rsid w:val="002F7E44"/>
    <w:rsid w:val="00301803"/>
    <w:rsid w:val="00301BA7"/>
    <w:rsid w:val="003023D3"/>
    <w:rsid w:val="00306507"/>
    <w:rsid w:val="00316896"/>
    <w:rsid w:val="00321397"/>
    <w:rsid w:val="00325752"/>
    <w:rsid w:val="00326D14"/>
    <w:rsid w:val="00333429"/>
    <w:rsid w:val="00337181"/>
    <w:rsid w:val="0034122A"/>
    <w:rsid w:val="003419AA"/>
    <w:rsid w:val="00344160"/>
    <w:rsid w:val="003454F3"/>
    <w:rsid w:val="003458B7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1593"/>
    <w:rsid w:val="005239CF"/>
    <w:rsid w:val="00526B47"/>
    <w:rsid w:val="00532639"/>
    <w:rsid w:val="00533299"/>
    <w:rsid w:val="00533874"/>
    <w:rsid w:val="00533EAB"/>
    <w:rsid w:val="00534C70"/>
    <w:rsid w:val="00535338"/>
    <w:rsid w:val="0053551D"/>
    <w:rsid w:val="00535B2A"/>
    <w:rsid w:val="00552DC2"/>
    <w:rsid w:val="00557C14"/>
    <w:rsid w:val="0056215D"/>
    <w:rsid w:val="00566A68"/>
    <w:rsid w:val="00567AF8"/>
    <w:rsid w:val="00571E74"/>
    <w:rsid w:val="0057318A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7CA1"/>
    <w:rsid w:val="00722692"/>
    <w:rsid w:val="00723553"/>
    <w:rsid w:val="0072408D"/>
    <w:rsid w:val="007267F7"/>
    <w:rsid w:val="0073235C"/>
    <w:rsid w:val="007333D2"/>
    <w:rsid w:val="0073768B"/>
    <w:rsid w:val="00741255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925"/>
    <w:rsid w:val="00794BB6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365E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198A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772DC"/>
    <w:rsid w:val="00D87A68"/>
    <w:rsid w:val="00D90580"/>
    <w:rsid w:val="00D93BC4"/>
    <w:rsid w:val="00DA29D9"/>
    <w:rsid w:val="00DA6135"/>
    <w:rsid w:val="00DB02D7"/>
    <w:rsid w:val="00DB0BFC"/>
    <w:rsid w:val="00DB3661"/>
    <w:rsid w:val="00DC07E3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674D8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778ED"/>
    <w:rsid w:val="00F80B1C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AAB16-F4A0-4DAA-9E9E-0E8CC8B0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415</cp:revision>
  <cp:lastPrinted>2026-02-26T08:12:00Z</cp:lastPrinted>
  <dcterms:created xsi:type="dcterms:W3CDTF">2017-11-07T12:11:00Z</dcterms:created>
  <dcterms:modified xsi:type="dcterms:W3CDTF">2026-04-30T10:50:00Z</dcterms:modified>
</cp:coreProperties>
</file>